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06675" w14:textId="77777777" w:rsidR="00B65335" w:rsidRDefault="00B65335">
      <w:pPr>
        <w:pBdr>
          <w:top w:val="nil"/>
          <w:left w:val="nil"/>
          <w:bottom w:val="nil"/>
          <w:right w:val="nil"/>
          <w:between w:val="nil"/>
        </w:pBdr>
        <w:jc w:val="center"/>
        <w:rPr>
          <w:rFonts w:ascii="Nyala" w:eastAsia="Nyala" w:hAnsi="Nyala" w:cs="Nyala"/>
          <w:color w:val="000000"/>
        </w:rPr>
      </w:pPr>
    </w:p>
    <w:p w14:paraId="04006676" w14:textId="77777777" w:rsidR="00B65335" w:rsidRDefault="00B65335">
      <w:pPr>
        <w:pBdr>
          <w:top w:val="nil"/>
          <w:left w:val="nil"/>
          <w:bottom w:val="nil"/>
          <w:right w:val="nil"/>
          <w:between w:val="nil"/>
        </w:pBdr>
        <w:tabs>
          <w:tab w:val="center" w:pos="0"/>
        </w:tabs>
        <w:spacing w:after="240"/>
        <w:jc w:val="right"/>
        <w:rPr>
          <w:rFonts w:ascii="Times New Roman" w:eastAsia="Times New Roman" w:hAnsi="Times New Roman" w:cs="Times New Roman"/>
          <w:color w:val="000000"/>
          <w:sz w:val="24"/>
          <w:szCs w:val="24"/>
        </w:rPr>
      </w:pPr>
      <w:bookmarkStart w:id="0" w:name="_gjdgxs" w:colFirst="0" w:colLast="0"/>
      <w:bookmarkEnd w:id="0"/>
    </w:p>
    <w:p w14:paraId="04006677" w14:textId="77777777" w:rsidR="00B65335" w:rsidRDefault="003859EC">
      <w:pPr>
        <w:pBdr>
          <w:top w:val="nil"/>
          <w:left w:val="nil"/>
          <w:bottom w:val="nil"/>
          <w:right w:val="nil"/>
          <w:between w:val="nil"/>
        </w:pBdr>
        <w:tabs>
          <w:tab w:val="center" w:pos="0"/>
        </w:tabs>
        <w:spacing w:after="240"/>
        <w:jc w:val="right"/>
        <w:rPr>
          <w:rFonts w:ascii="Times New Roman" w:eastAsia="Times New Roman" w:hAnsi="Times New Roman" w:cs="Times New Roman"/>
          <w:color w:val="000000"/>
          <w:sz w:val="24"/>
          <w:szCs w:val="24"/>
        </w:rPr>
      </w:pPr>
      <w:r>
        <w:rPr>
          <w:rFonts w:ascii="Times New Roman" w:eastAsia="Times New Roman" w:hAnsi="Times New Roman" w:cs="Times New Roman"/>
          <w:b/>
          <w:i/>
          <w:smallCaps/>
          <w:color w:val="000000"/>
          <w:sz w:val="24"/>
          <w:szCs w:val="24"/>
        </w:rPr>
        <w:t>Allegato n. 3</w:t>
      </w:r>
    </w:p>
    <w:p w14:paraId="04006689" w14:textId="77777777" w:rsidR="00B65335" w:rsidRDefault="003859EC">
      <w:pPr>
        <w:pBdr>
          <w:top w:val="nil"/>
          <w:left w:val="nil"/>
          <w:bottom w:val="nil"/>
          <w:right w:val="nil"/>
          <w:between w:val="nil"/>
        </w:pBdr>
        <w:spacing w:before="120" w:after="240"/>
        <w:jc w:val="center"/>
        <w:rPr>
          <w:rFonts w:ascii="Times New Roman" w:eastAsia="Times New Roman" w:hAnsi="Times New Roman" w:cs="Times New Roman"/>
          <w:color w:val="000000"/>
          <w:sz w:val="28"/>
          <w:szCs w:val="28"/>
        </w:rPr>
      </w:pPr>
      <w:bookmarkStart w:id="1" w:name="_30j0zll" w:colFirst="0" w:colLast="0"/>
      <w:bookmarkEnd w:id="1"/>
      <w:r>
        <w:rPr>
          <w:rFonts w:ascii="Times New Roman" w:eastAsia="Times New Roman" w:hAnsi="Times New Roman" w:cs="Times New Roman"/>
          <w:b/>
          <w:color w:val="000000"/>
          <w:sz w:val="28"/>
          <w:szCs w:val="28"/>
        </w:rPr>
        <w:t xml:space="preserve">MINISTERO DELL’AMBIENTE E DELLA SICUREZZA ENERGETICA </w:t>
      </w:r>
    </w:p>
    <w:p w14:paraId="0400668A" w14:textId="162A9506" w:rsidR="00B65335" w:rsidRDefault="003859EC">
      <w:pPr>
        <w:pBdr>
          <w:top w:val="nil"/>
          <w:left w:val="nil"/>
          <w:bottom w:val="nil"/>
          <w:right w:val="nil"/>
          <w:between w:val="nil"/>
        </w:pBdr>
        <w:spacing w:before="120" w:after="240"/>
        <w:jc w:val="center"/>
        <w:rPr>
          <w:rFonts w:ascii="Times New Roman" w:eastAsia="Times New Roman" w:hAnsi="Times New Roman" w:cs="Times New Roman"/>
          <w:color w:val="000000"/>
        </w:rPr>
      </w:pPr>
      <w:r>
        <w:rPr>
          <w:rFonts w:ascii="Times New Roman" w:eastAsia="Times New Roman" w:hAnsi="Times New Roman" w:cs="Times New Roman"/>
          <w:color w:val="000000"/>
        </w:rPr>
        <w:t>DIREZIONE GENERALE PROGRAMMI E INCENTIVI FINANZIARI</w:t>
      </w:r>
    </w:p>
    <w:p w14:paraId="3342B997" w14:textId="79B7D7FC" w:rsidR="00D04D5A" w:rsidRPr="00D33048" w:rsidRDefault="00D04D5A" w:rsidP="00D04D5A">
      <w:pPr>
        <w:pBdr>
          <w:top w:val="nil"/>
          <w:left w:val="nil"/>
          <w:bottom w:val="nil"/>
          <w:right w:val="nil"/>
          <w:between w:val="nil"/>
        </w:pBdr>
        <w:jc w:val="center"/>
        <w:rPr>
          <w:rFonts w:ascii="Times New Roman" w:eastAsia="Times New Roman" w:hAnsi="Times New Roman" w:cs="Times New Roman"/>
          <w:color w:val="000000"/>
          <w:sz w:val="28"/>
          <w:szCs w:val="32"/>
          <w:u w:val="single"/>
        </w:rPr>
        <w:sectPr w:rsidR="00D04D5A" w:rsidRPr="00D33048" w:rsidSect="00D04D5A">
          <w:headerReference w:type="default" r:id="rId11"/>
          <w:footerReference w:type="default" r:id="rId12"/>
          <w:type w:val="continuous"/>
          <w:pgSz w:w="11905" w:h="16837"/>
          <w:pgMar w:top="1417" w:right="1134" w:bottom="1134" w:left="1134" w:header="720" w:footer="708" w:gutter="0"/>
          <w:pgNumType w:start="1"/>
          <w:cols w:space="720"/>
        </w:sectPr>
      </w:pPr>
      <w:r w:rsidRPr="00D33048">
        <w:rPr>
          <w:rFonts w:ascii="Times New Roman" w:eastAsia="Times New Roman" w:hAnsi="Times New Roman" w:cs="Times New Roman"/>
          <w:b/>
          <w:color w:val="000000"/>
          <w:sz w:val="24"/>
          <w:szCs w:val="28"/>
          <w:u w:val="single"/>
        </w:rPr>
        <w:t xml:space="preserve">Modulo per la domanda </w:t>
      </w:r>
      <w:r w:rsidR="00C839CA" w:rsidRPr="00D33048">
        <w:rPr>
          <w:rFonts w:ascii="Times New Roman" w:eastAsia="Times New Roman" w:hAnsi="Times New Roman" w:cs="Times New Roman"/>
          <w:b/>
          <w:color w:val="000000"/>
          <w:sz w:val="24"/>
          <w:szCs w:val="28"/>
          <w:u w:val="single"/>
        </w:rPr>
        <w:t>di</w:t>
      </w:r>
      <w:r w:rsidRPr="00D33048">
        <w:rPr>
          <w:rFonts w:ascii="Times New Roman" w:eastAsia="Times New Roman" w:hAnsi="Times New Roman" w:cs="Times New Roman"/>
          <w:b/>
          <w:color w:val="000000"/>
          <w:sz w:val="24"/>
          <w:szCs w:val="28"/>
          <w:u w:val="single"/>
        </w:rPr>
        <w:t xml:space="preserve"> agevolazion</w:t>
      </w:r>
      <w:r w:rsidR="00C839CA" w:rsidRPr="00D33048">
        <w:rPr>
          <w:rFonts w:ascii="Times New Roman" w:eastAsia="Times New Roman" w:hAnsi="Times New Roman" w:cs="Times New Roman"/>
          <w:b/>
          <w:color w:val="000000"/>
          <w:sz w:val="24"/>
          <w:szCs w:val="28"/>
          <w:u w:val="single"/>
        </w:rPr>
        <w:t>e</w:t>
      </w:r>
      <w:r w:rsidRPr="00D33048">
        <w:rPr>
          <w:rFonts w:ascii="Times New Roman" w:eastAsia="Times New Roman" w:hAnsi="Times New Roman" w:cs="Times New Roman"/>
          <w:b/>
          <w:color w:val="000000"/>
          <w:sz w:val="24"/>
          <w:szCs w:val="28"/>
          <w:u w:val="single"/>
        </w:rPr>
        <w:t xml:space="preserve"> presentata da un unico soggetto</w:t>
      </w:r>
    </w:p>
    <w:p w14:paraId="0400668B" w14:textId="77777777" w:rsidR="00B65335" w:rsidRDefault="00B65335">
      <w:pPr>
        <w:pBdr>
          <w:top w:val="nil"/>
          <w:left w:val="nil"/>
          <w:bottom w:val="nil"/>
          <w:right w:val="nil"/>
          <w:between w:val="nil"/>
        </w:pBdr>
        <w:jc w:val="center"/>
        <w:rPr>
          <w:rFonts w:ascii="Times New Roman" w:eastAsia="Times New Roman" w:hAnsi="Times New Roman" w:cs="Times New Roman"/>
          <w:color w:val="000000"/>
        </w:rPr>
      </w:pPr>
    </w:p>
    <w:p w14:paraId="0400668F" w14:textId="715B8466" w:rsidR="00B65335" w:rsidRDefault="003859EC" w:rsidP="00D33048">
      <w:pPr>
        <w:pBdr>
          <w:top w:val="nil"/>
          <w:left w:val="nil"/>
          <w:bottom w:val="nil"/>
          <w:right w:val="nil"/>
          <w:between w:val="nil"/>
        </w:pBdr>
        <w:shd w:val="clear" w:color="auto" w:fill="D9D9D9"/>
        <w:spacing w:before="60" w:line="276"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AVVISO PUBBLICO FINALIZZATO ALLA SELEZIONE DI PROPOSTE PROGETTUALI INERENTI AD ATTIVITÀ DI RICERCA E SVILUPPO, CONNESSE A NUOVE PROGETTUALITÀ</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16"/>
          <w:szCs w:val="16"/>
        </w:rPr>
        <w:t>DA FINANZIARE NELL’AMBITO DEL PIANO NAZIONALE DI RIPRESA E RESILIENZA (PNRR), MISSIONE 2 “</w:t>
      </w:r>
      <w:r>
        <w:rPr>
          <w:rFonts w:ascii="Times New Roman" w:eastAsia="Times New Roman" w:hAnsi="Times New Roman" w:cs="Times New Roman"/>
          <w:b/>
          <w:i/>
          <w:color w:val="000000"/>
          <w:sz w:val="16"/>
          <w:szCs w:val="16"/>
        </w:rPr>
        <w:t>RIVOLUZIONE VERDE E TRANSIZIONE ECOLOGICA</w:t>
      </w:r>
      <w:r>
        <w:rPr>
          <w:rFonts w:ascii="Times New Roman" w:eastAsia="Times New Roman" w:hAnsi="Times New Roman" w:cs="Times New Roman"/>
          <w:b/>
          <w:color w:val="000000"/>
          <w:sz w:val="16"/>
          <w:szCs w:val="16"/>
        </w:rPr>
        <w:t>”, COMPONENTE 2 “</w:t>
      </w:r>
      <w:r>
        <w:rPr>
          <w:rFonts w:ascii="Times New Roman" w:eastAsia="Times New Roman" w:hAnsi="Times New Roman" w:cs="Times New Roman"/>
          <w:b/>
          <w:i/>
          <w:color w:val="000000"/>
          <w:sz w:val="16"/>
          <w:szCs w:val="16"/>
        </w:rPr>
        <w:t>ENERGIA RINNOVABILE, IDROGENO, RETE E MOBILITÀ SOSTENIBILE</w:t>
      </w:r>
      <w:r>
        <w:rPr>
          <w:rFonts w:ascii="Times New Roman" w:eastAsia="Times New Roman" w:hAnsi="Times New Roman" w:cs="Times New Roman"/>
          <w:b/>
          <w:color w:val="000000"/>
          <w:sz w:val="16"/>
          <w:szCs w:val="16"/>
        </w:rPr>
        <w:t>”, INVESTIMENTO 3.5 “</w:t>
      </w:r>
      <w:r>
        <w:rPr>
          <w:rFonts w:ascii="Times New Roman" w:eastAsia="Times New Roman" w:hAnsi="Times New Roman" w:cs="Times New Roman"/>
          <w:b/>
          <w:i/>
          <w:color w:val="000000"/>
          <w:sz w:val="16"/>
          <w:szCs w:val="16"/>
        </w:rPr>
        <w:t>RICERCA E SVILUPPO SULL’IDROGENO</w:t>
      </w:r>
      <w:r>
        <w:rPr>
          <w:rFonts w:ascii="Times New Roman" w:eastAsia="Times New Roman" w:hAnsi="Times New Roman" w:cs="Times New Roman"/>
          <w:b/>
          <w:color w:val="000000"/>
          <w:sz w:val="16"/>
          <w:szCs w:val="16"/>
        </w:rPr>
        <w:t xml:space="preserve">”, IN ATTUAZIONE DEL DECRETO DEL MINISTRO DELL’AMBIENTE E DELLA SICUREZZA ENERGETICA DEL 13 DICEMBRE 2024, N. 438 </w:t>
      </w:r>
    </w:p>
    <w:p w14:paraId="04006690" w14:textId="77777777" w:rsidR="00B65335" w:rsidRDefault="00B65335">
      <w:pPr>
        <w:pBdr>
          <w:top w:val="nil"/>
          <w:left w:val="nil"/>
          <w:bottom w:val="nil"/>
          <w:right w:val="nil"/>
          <w:between w:val="nil"/>
        </w:pBdr>
        <w:jc w:val="both"/>
        <w:rPr>
          <w:rFonts w:ascii="Times New Roman" w:eastAsia="Times New Roman" w:hAnsi="Times New Roman" w:cs="Times New Roman"/>
          <w:color w:val="000000"/>
        </w:rPr>
      </w:pPr>
    </w:p>
    <w:p w14:paraId="04006692" w14:textId="77777777" w:rsidR="00B65335" w:rsidRDefault="00B65335">
      <w:pPr>
        <w:pBdr>
          <w:top w:val="nil"/>
          <w:left w:val="nil"/>
          <w:bottom w:val="nil"/>
          <w:right w:val="nil"/>
          <w:between w:val="nil"/>
        </w:pBdr>
        <w:jc w:val="both"/>
        <w:rPr>
          <w:rFonts w:ascii="Times New Roman" w:eastAsia="Times New Roman" w:hAnsi="Times New Roman" w:cs="Times New Roman"/>
          <w:color w:val="000000"/>
          <w:sz w:val="16"/>
          <w:szCs w:val="16"/>
        </w:rPr>
      </w:pPr>
    </w:p>
    <w:p w14:paraId="04006693" w14:textId="77777777" w:rsidR="00B65335" w:rsidRDefault="003859EC">
      <w:pPr>
        <w:numPr>
          <w:ilvl w:val="0"/>
          <w:numId w:val="4"/>
        </w:numPr>
        <w:pBdr>
          <w:top w:val="nil"/>
          <w:left w:val="nil"/>
          <w:bottom w:val="nil"/>
          <w:right w:val="nil"/>
          <w:between w:val="nil"/>
        </w:pBdr>
        <w:shd w:val="clear" w:color="auto" w:fill="D9D9D9"/>
        <w:spacing w:after="20"/>
        <w:jc w:val="both"/>
        <w:rPr>
          <w:rFonts w:ascii="Times New Roman" w:eastAsia="Times New Roman" w:hAnsi="Times New Roman" w:cs="Times New Roman"/>
          <w:color w:val="000000"/>
        </w:rPr>
      </w:pPr>
      <w:r>
        <w:rPr>
          <w:rFonts w:ascii="Times New Roman" w:eastAsia="Times New Roman" w:hAnsi="Times New Roman" w:cs="Times New Roman"/>
          <w:b/>
          <w:color w:val="000000"/>
        </w:rPr>
        <w:t>DATI IDENTIFICATIVI DEL SOGGETTO PROPONENTE</w:t>
      </w:r>
    </w:p>
    <w:p w14:paraId="04006694" w14:textId="0DCDFE46" w:rsidR="00B65335" w:rsidRDefault="003859EC">
      <w:pPr>
        <w:pBdr>
          <w:top w:val="nil"/>
          <w:left w:val="nil"/>
          <w:bottom w:val="nil"/>
          <w:right w:val="nil"/>
          <w:between w:val="nil"/>
        </w:pBdr>
        <w:spacing w:before="240" w:after="20"/>
        <w:ind w:right="-1"/>
        <w:rPr>
          <w:rFonts w:ascii="Times New Roman" w:eastAsia="Times New Roman" w:hAnsi="Times New Roman" w:cs="Times New Roman"/>
          <w:color w:val="000000"/>
        </w:rPr>
      </w:pPr>
      <w:r>
        <w:rPr>
          <w:rFonts w:ascii="Times New Roman" w:eastAsia="Times New Roman" w:hAnsi="Times New Roman" w:cs="Times New Roman"/>
          <w:color w:val="000000"/>
        </w:rPr>
        <w:t xml:space="preserve">C.F.: …………………………………………… </w:t>
      </w: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  P.IVA: ………………………………………………...</w:t>
      </w:r>
    </w:p>
    <w:p w14:paraId="04006695" w14:textId="77777777" w:rsidR="00B65335" w:rsidRDefault="003859EC">
      <w:pPr>
        <w:pBdr>
          <w:top w:val="nil"/>
          <w:left w:val="nil"/>
          <w:bottom w:val="nil"/>
          <w:right w:val="nil"/>
          <w:between w:val="nil"/>
        </w:pBdr>
        <w:spacing w:before="240" w:after="20"/>
        <w:rPr>
          <w:rFonts w:ascii="Times New Roman" w:eastAsia="Times New Roman" w:hAnsi="Times New Roman" w:cs="Times New Roman"/>
          <w:color w:val="000000"/>
        </w:rPr>
      </w:pPr>
      <w:r>
        <w:rPr>
          <w:rFonts w:ascii="Times New Roman" w:eastAsia="Times New Roman" w:hAnsi="Times New Roman" w:cs="Times New Roman"/>
          <w:color w:val="000000"/>
        </w:rPr>
        <w:t>Posta elettronica certificata (come risultante dal Registro dalle imprese): …………………………………………………</w:t>
      </w:r>
    </w:p>
    <w:p w14:paraId="04006696" w14:textId="77777777" w:rsidR="00B65335" w:rsidRDefault="003859EC">
      <w:pPr>
        <w:pBdr>
          <w:top w:val="nil"/>
          <w:left w:val="nil"/>
          <w:bottom w:val="nil"/>
          <w:right w:val="nil"/>
          <w:between w:val="nil"/>
        </w:pBdr>
        <w:spacing w:before="240" w:after="20"/>
        <w:rPr>
          <w:rFonts w:ascii="Times New Roman" w:eastAsia="Times New Roman" w:hAnsi="Times New Roman" w:cs="Times New Roman"/>
          <w:color w:val="000000"/>
        </w:rPr>
      </w:pPr>
      <w:r>
        <w:rPr>
          <w:rFonts w:ascii="Times New Roman" w:eastAsia="Times New Roman" w:hAnsi="Times New Roman" w:cs="Times New Roman"/>
          <w:color w:val="000000"/>
        </w:rPr>
        <w:t>Denominazione impresa: …………………………………………………………………………………………………...</w:t>
      </w:r>
    </w:p>
    <w:p w14:paraId="04006697" w14:textId="77777777" w:rsidR="00B65335" w:rsidRDefault="003859EC">
      <w:pPr>
        <w:pBdr>
          <w:top w:val="nil"/>
          <w:left w:val="nil"/>
          <w:bottom w:val="nil"/>
          <w:right w:val="nil"/>
          <w:between w:val="nil"/>
        </w:pBdr>
        <w:spacing w:before="240" w:after="20"/>
        <w:rPr>
          <w:rFonts w:ascii="Times New Roman" w:eastAsia="Times New Roman" w:hAnsi="Times New Roman" w:cs="Times New Roman"/>
          <w:color w:val="000000"/>
        </w:rPr>
      </w:pPr>
      <w:r>
        <w:rPr>
          <w:rFonts w:ascii="Times New Roman" w:eastAsia="Times New Roman" w:hAnsi="Times New Roman" w:cs="Times New Roman"/>
          <w:color w:val="000000"/>
        </w:rPr>
        <w:t>Forma giuridica: …………………………………................................................................................................................</w:t>
      </w:r>
    </w:p>
    <w:p w14:paraId="04006698" w14:textId="77777777" w:rsidR="00B65335" w:rsidRDefault="00B65335">
      <w:pPr>
        <w:pBdr>
          <w:top w:val="nil"/>
          <w:left w:val="nil"/>
          <w:bottom w:val="nil"/>
          <w:right w:val="nil"/>
          <w:between w:val="nil"/>
        </w:pBdr>
        <w:jc w:val="both"/>
        <w:rPr>
          <w:rFonts w:ascii="Times New Roman" w:eastAsia="Times New Roman" w:hAnsi="Times New Roman" w:cs="Times New Roman"/>
          <w:color w:val="000000"/>
        </w:rPr>
      </w:pPr>
    </w:p>
    <w:p w14:paraId="04006699" w14:textId="77777777" w:rsidR="00B65335" w:rsidRDefault="003859EC">
      <w:pPr>
        <w:numPr>
          <w:ilvl w:val="0"/>
          <w:numId w:val="4"/>
        </w:numPr>
        <w:pBdr>
          <w:top w:val="nil"/>
          <w:left w:val="nil"/>
          <w:bottom w:val="nil"/>
          <w:right w:val="nil"/>
          <w:between w:val="nil"/>
        </w:pBdr>
        <w:shd w:val="clear" w:color="auto" w:fill="D9D9D9"/>
        <w:spacing w:after="20"/>
        <w:ind w:left="357" w:hanging="357"/>
        <w:jc w:val="both"/>
        <w:rPr>
          <w:rFonts w:ascii="Times New Roman" w:eastAsia="Times New Roman" w:hAnsi="Times New Roman" w:cs="Times New Roman"/>
          <w:color w:val="000000"/>
        </w:rPr>
      </w:pPr>
      <w:r>
        <w:rPr>
          <w:rFonts w:ascii="Times New Roman" w:eastAsia="Times New Roman" w:hAnsi="Times New Roman" w:cs="Times New Roman"/>
          <w:b/>
          <w:color w:val="000000"/>
        </w:rPr>
        <w:t>SEDE LEGALE DEL SOGGETTO PROPONENTE</w:t>
      </w:r>
    </w:p>
    <w:p w14:paraId="0400669A"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Comune di: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Prov.: …… CAP ……</w:t>
      </w:r>
    </w:p>
    <w:p w14:paraId="0400669B"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Indirizzo: …………………………………………………………………………. Tel.: ……………………….................</w:t>
      </w:r>
    </w:p>
    <w:p w14:paraId="0400669C"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Stato:…</w:t>
      </w:r>
      <w:proofErr w:type="gramEnd"/>
      <w:r>
        <w:rPr>
          <w:rFonts w:ascii="Times New Roman" w:eastAsia="Times New Roman" w:hAnsi="Times New Roman" w:cs="Times New Roman"/>
          <w:color w:val="000000"/>
        </w:rPr>
        <w:t>………………………………………………………………………………………………………………….......</w:t>
      </w:r>
    </w:p>
    <w:p w14:paraId="0400669D" w14:textId="77777777" w:rsidR="00B65335" w:rsidRDefault="00B65335">
      <w:pPr>
        <w:pBdr>
          <w:top w:val="nil"/>
          <w:left w:val="nil"/>
          <w:bottom w:val="nil"/>
          <w:right w:val="nil"/>
          <w:between w:val="nil"/>
        </w:pBdr>
        <w:spacing w:after="120"/>
        <w:jc w:val="both"/>
        <w:rPr>
          <w:rFonts w:ascii="Times New Roman" w:eastAsia="Times New Roman" w:hAnsi="Times New Roman" w:cs="Times New Roman"/>
          <w:color w:val="000000"/>
          <w:sz w:val="16"/>
          <w:szCs w:val="16"/>
        </w:rPr>
      </w:pPr>
    </w:p>
    <w:p w14:paraId="0400669E" w14:textId="77777777" w:rsidR="00B65335" w:rsidRDefault="003859EC">
      <w:pPr>
        <w:numPr>
          <w:ilvl w:val="0"/>
          <w:numId w:val="4"/>
        </w:numPr>
        <w:pBdr>
          <w:top w:val="nil"/>
          <w:left w:val="nil"/>
          <w:bottom w:val="nil"/>
          <w:right w:val="nil"/>
          <w:between w:val="nil"/>
        </w:pBdr>
        <w:shd w:val="clear" w:color="auto" w:fill="D9D9D9"/>
        <w:spacing w:after="20"/>
        <w:ind w:left="357" w:hanging="357"/>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DATI RELATIVI AL FIRMATARIO DELLA DOMANDA </w:t>
      </w:r>
    </w:p>
    <w:p w14:paraId="0400669F"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Cognome: ……………………………………......................................................................................................................</w:t>
      </w:r>
    </w:p>
    <w:p w14:paraId="040066A0"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Nome: …………………………………………....................................................................................................................</w:t>
      </w:r>
    </w:p>
    <w:p w14:paraId="040066A1" w14:textId="0236F1F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Sesso: </w:t>
      </w:r>
      <w:proofErr w:type="gramStart"/>
      <w:r>
        <w:rPr>
          <w:rFonts w:ascii="Times New Roman" w:eastAsia="Times New Roman" w:hAnsi="Times New Roman" w:cs="Times New Roman"/>
          <w:color w:val="000000"/>
        </w:rPr>
        <w:t>M[</w:t>
      </w:r>
      <w:proofErr w:type="gramEnd"/>
      <w:sdt>
        <w:sdtPr>
          <w:rPr>
            <w:rFonts w:ascii="Times New Roman" w:eastAsia="Times New Roman" w:hAnsi="Times New Roman" w:cs="Times New Roman"/>
            <w:color w:val="000000"/>
          </w:rPr>
          <w:id w:val="936642371"/>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Pr>
          <w:rFonts w:ascii="Times New Roman" w:eastAsia="Times New Roman" w:hAnsi="Times New Roman" w:cs="Times New Roman"/>
          <w:color w:val="000000"/>
        </w:rPr>
        <w:t>]</w:t>
      </w:r>
      <w:r w:rsidR="00221B7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sidR="00221B7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w:t>
      </w:r>
      <w:sdt>
        <w:sdtPr>
          <w:rPr>
            <w:rFonts w:ascii="Times New Roman" w:eastAsia="Times New Roman" w:hAnsi="Times New Roman" w:cs="Times New Roman"/>
            <w:color w:val="000000"/>
          </w:rPr>
          <w:id w:val="1200828823"/>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Pr>
          <w:rFonts w:ascii="Times New Roman" w:eastAsia="Times New Roman" w:hAnsi="Times New Roman" w:cs="Times New Roman"/>
          <w:color w:val="000000"/>
        </w:rPr>
        <w:t>]                                        Data di nascita: …../…../…..                                       Prov.: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w:t>
      </w:r>
    </w:p>
    <w:p w14:paraId="040066A2"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Comune (o Stato estero) di nascita: ………………………………………………………………………………………...</w:t>
      </w:r>
    </w:p>
    <w:p w14:paraId="040066A3"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C.F. firmatario: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in qualità di</w:t>
      </w:r>
      <w:r>
        <w:rPr>
          <w:rFonts w:ascii="Times New Roman" w:eastAsia="Times New Roman" w:hAnsi="Times New Roman" w:cs="Times New Roman"/>
          <w:color w:val="000000"/>
          <w:vertAlign w:val="superscript"/>
        </w:rPr>
        <w:footnoteReference w:id="2"/>
      </w:r>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w:t>
      </w:r>
    </w:p>
    <w:p w14:paraId="040066A4" w14:textId="77777777" w:rsidR="00B65335" w:rsidRDefault="00B65335" w:rsidP="00AC6241">
      <w:pPr>
        <w:pBdr>
          <w:top w:val="nil"/>
          <w:left w:val="nil"/>
          <w:bottom w:val="nil"/>
          <w:right w:val="nil"/>
          <w:between w:val="nil"/>
        </w:pBdr>
        <w:spacing w:after="120"/>
        <w:jc w:val="both"/>
        <w:rPr>
          <w:rFonts w:ascii="Times New Roman" w:eastAsia="Times New Roman" w:hAnsi="Times New Roman" w:cs="Times New Roman"/>
          <w:color w:val="000000"/>
          <w:sz w:val="16"/>
          <w:szCs w:val="16"/>
        </w:rPr>
      </w:pPr>
    </w:p>
    <w:p w14:paraId="040066A5" w14:textId="77777777" w:rsidR="00B65335" w:rsidRDefault="003859EC">
      <w:pPr>
        <w:numPr>
          <w:ilvl w:val="0"/>
          <w:numId w:val="4"/>
        </w:numPr>
        <w:pBdr>
          <w:top w:val="nil"/>
          <w:left w:val="nil"/>
          <w:bottom w:val="nil"/>
          <w:right w:val="nil"/>
          <w:between w:val="nil"/>
        </w:pBdr>
        <w:shd w:val="clear" w:color="auto" w:fill="D9D9D9"/>
        <w:spacing w:after="20"/>
        <w:jc w:val="both"/>
        <w:rPr>
          <w:rFonts w:ascii="Times New Roman" w:eastAsia="Times New Roman" w:hAnsi="Times New Roman" w:cs="Times New Roman"/>
          <w:color w:val="000000"/>
        </w:rPr>
      </w:pPr>
      <w:r>
        <w:rPr>
          <w:rFonts w:ascii="Times New Roman" w:eastAsia="Times New Roman" w:hAnsi="Times New Roman" w:cs="Times New Roman"/>
          <w:b/>
          <w:color w:val="000000"/>
        </w:rPr>
        <w:t>REFERENTE DA CONTATTARE</w:t>
      </w:r>
    </w:p>
    <w:p w14:paraId="040066A6"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Cognome: ……………………………………......................................................................................................................</w:t>
      </w:r>
    </w:p>
    <w:p w14:paraId="040066A7" w14:textId="77777777" w:rsidR="00B65335" w:rsidRDefault="003859EC">
      <w:pPr>
        <w:pBdr>
          <w:top w:val="nil"/>
          <w:left w:val="nil"/>
          <w:bottom w:val="nil"/>
          <w:right w:val="nil"/>
          <w:between w:val="nil"/>
        </w:pBdr>
        <w:spacing w:before="24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Nome: …………………………………………....................................................................................................................</w:t>
      </w:r>
    </w:p>
    <w:p w14:paraId="040066A8" w14:textId="468B5A5D" w:rsidR="00B65335" w:rsidRDefault="003859EC">
      <w:pPr>
        <w:pBdr>
          <w:top w:val="nil"/>
          <w:left w:val="nil"/>
          <w:bottom w:val="nil"/>
          <w:right w:val="nil"/>
          <w:between w:val="nil"/>
        </w:pBdr>
        <w:spacing w:before="240" w:after="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Società</w:t>
      </w:r>
      <w:r>
        <w:rPr>
          <w:rFonts w:ascii="Times New Roman" w:eastAsia="Times New Roman" w:hAnsi="Times New Roman" w:cs="Times New Roman"/>
          <w:color w:val="000000"/>
          <w:vertAlign w:val="superscript"/>
        </w:rPr>
        <w:footnoteReference w:id="3"/>
      </w:r>
      <w:r>
        <w:rPr>
          <w:rFonts w:ascii="Times New Roman" w:eastAsia="Times New Roman" w:hAnsi="Times New Roman" w:cs="Times New Roman"/>
          <w:color w:val="000000"/>
        </w:rPr>
        <w:t>: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CF: …………………………………………….  </w:t>
      </w:r>
    </w:p>
    <w:p w14:paraId="040066A9" w14:textId="790B1AAD" w:rsidR="00B65335" w:rsidRDefault="003859EC">
      <w:pPr>
        <w:pBdr>
          <w:top w:val="nil"/>
          <w:left w:val="nil"/>
          <w:bottom w:val="nil"/>
          <w:right w:val="nil"/>
          <w:between w:val="nil"/>
        </w:pBdr>
        <w:spacing w:before="240" w:after="20"/>
        <w:rPr>
          <w:rFonts w:ascii="Times New Roman" w:eastAsia="Times New Roman" w:hAnsi="Times New Roman" w:cs="Times New Roman"/>
          <w:color w:val="000000"/>
        </w:rPr>
      </w:pPr>
      <w:r>
        <w:rPr>
          <w:rFonts w:ascii="Times New Roman" w:eastAsia="Times New Roman" w:hAnsi="Times New Roman" w:cs="Times New Roman"/>
          <w:color w:val="000000"/>
        </w:rPr>
        <w:t>Tel.: …………………………</w:t>
      </w:r>
      <w:r>
        <w:rPr>
          <w:rFonts w:ascii="Times New Roman" w:eastAsia="Times New Roman" w:hAnsi="Times New Roman" w:cs="Times New Roman"/>
          <w:color w:val="000000"/>
        </w:rPr>
        <w:tab/>
        <w:t>Cellulare: ………………………</w:t>
      </w:r>
      <w:r>
        <w:rPr>
          <w:rFonts w:ascii="Times New Roman" w:eastAsia="Times New Roman" w:hAnsi="Times New Roman" w:cs="Times New Roman"/>
          <w:color w:val="000000"/>
        </w:rPr>
        <w:tab/>
      </w:r>
      <w:proofErr w:type="gramStart"/>
      <w:r>
        <w:rPr>
          <w:rFonts w:ascii="Times New Roman" w:eastAsia="Times New Roman" w:hAnsi="Times New Roman" w:cs="Times New Roman"/>
          <w:color w:val="000000"/>
        </w:rPr>
        <w:t>Mail:…</w:t>
      </w:r>
      <w:proofErr w:type="gramEnd"/>
      <w:r>
        <w:rPr>
          <w:rFonts w:ascii="Times New Roman" w:eastAsia="Times New Roman" w:hAnsi="Times New Roman" w:cs="Times New Roman"/>
          <w:color w:val="000000"/>
        </w:rPr>
        <w:t>……………………………………….</w:t>
      </w:r>
    </w:p>
    <w:p w14:paraId="040066AA" w14:textId="3A0B53A9" w:rsidR="00B65335" w:rsidRDefault="00B65335">
      <w:pPr>
        <w:pBdr>
          <w:top w:val="nil"/>
          <w:left w:val="nil"/>
          <w:bottom w:val="nil"/>
          <w:right w:val="nil"/>
          <w:between w:val="nil"/>
        </w:pBdr>
        <w:spacing w:before="240" w:after="20"/>
        <w:rPr>
          <w:rFonts w:ascii="Times New Roman" w:eastAsia="Times New Roman" w:hAnsi="Times New Roman" w:cs="Times New Roman"/>
          <w:color w:val="000000"/>
        </w:rPr>
      </w:pPr>
    </w:p>
    <w:p w14:paraId="040066AB" w14:textId="77777777" w:rsidR="00B65335" w:rsidRDefault="003859EC" w:rsidP="00143E8F">
      <w:pPr>
        <w:numPr>
          <w:ilvl w:val="0"/>
          <w:numId w:val="4"/>
        </w:numPr>
        <w:pBdr>
          <w:top w:val="nil"/>
          <w:left w:val="nil"/>
          <w:bottom w:val="nil"/>
          <w:right w:val="nil"/>
          <w:between w:val="nil"/>
        </w:pBdr>
        <w:shd w:val="clear" w:color="auto" w:fill="D9D9D9"/>
        <w:spacing w:after="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DICHIARAZIONE SOSTITUTIVA </w:t>
      </w:r>
      <w:r>
        <w:rPr>
          <w:rFonts w:ascii="Times New Roman" w:eastAsia="Times New Roman" w:hAnsi="Times New Roman" w:cs="Times New Roman"/>
          <w:color w:val="000000"/>
        </w:rPr>
        <w:t>ai sensi dell’articolo 47 del DPR n. 445/2000</w:t>
      </w:r>
    </w:p>
    <w:p w14:paraId="040066AC" w14:textId="77777777" w:rsidR="00B65335" w:rsidRDefault="003859EC">
      <w:pPr>
        <w:pBdr>
          <w:top w:val="nil"/>
          <w:left w:val="nil"/>
          <w:bottom w:val="nil"/>
          <w:right w:val="nil"/>
          <w:between w:val="nil"/>
        </w:pBdr>
        <w:spacing w:before="240" w:after="60"/>
        <w:jc w:val="both"/>
        <w:rPr>
          <w:rFonts w:ascii="Times New Roman" w:eastAsia="Times New Roman" w:hAnsi="Times New Roman" w:cs="Times New Roman"/>
          <w:color w:val="000000"/>
        </w:rPr>
      </w:pPr>
      <w:r>
        <w:rPr>
          <w:rFonts w:ascii="Times New Roman" w:eastAsia="Times New Roman" w:hAnsi="Times New Roman" w:cs="Times New Roman"/>
          <w:color w:val="000000"/>
        </w:rPr>
        <w:t>Il/La sottoscritto/a, in qualità di rappresentante legale ovvero di procuratore/</w:t>
      </w:r>
      <w:proofErr w:type="spellStart"/>
      <w:r>
        <w:rPr>
          <w:rFonts w:ascii="Times New Roman" w:eastAsia="Times New Roman" w:hAnsi="Times New Roman" w:cs="Times New Roman"/>
          <w:color w:val="000000"/>
        </w:rPr>
        <w:t>trice</w:t>
      </w:r>
      <w:proofErr w:type="spellEnd"/>
      <w:r>
        <w:rPr>
          <w:rFonts w:ascii="Times New Roman" w:eastAsia="Times New Roman" w:hAnsi="Times New Roman" w:cs="Times New Roman"/>
          <w:color w:val="000000"/>
        </w:rPr>
        <w:t xml:space="preserve"> speciale del soggetto proponente, consapevole delle responsabilità, anche penali, derivanti dal rilascio di dichiarazioni non veritiere, ai sensi e per gli effetti degli articoli 75 e 76 del decreto del Presidente della Repubblica 28 dicembre 2000, n. 445</w:t>
      </w:r>
    </w:p>
    <w:p w14:paraId="040066AD" w14:textId="77777777" w:rsidR="00B65335" w:rsidRDefault="00B65335">
      <w:pPr>
        <w:pBdr>
          <w:top w:val="nil"/>
          <w:left w:val="nil"/>
          <w:bottom w:val="nil"/>
          <w:right w:val="nil"/>
          <w:between w:val="nil"/>
        </w:pBdr>
        <w:tabs>
          <w:tab w:val="right" w:pos="9637"/>
        </w:tabs>
        <w:jc w:val="center"/>
        <w:rPr>
          <w:rFonts w:ascii="Times New Roman" w:eastAsia="Times New Roman" w:hAnsi="Times New Roman" w:cs="Times New Roman"/>
          <w:color w:val="000000"/>
        </w:rPr>
      </w:pPr>
    </w:p>
    <w:p w14:paraId="040066AE" w14:textId="77777777" w:rsidR="00B65335" w:rsidRDefault="003859EC">
      <w:pPr>
        <w:pBdr>
          <w:top w:val="nil"/>
          <w:left w:val="nil"/>
          <w:bottom w:val="nil"/>
          <w:right w:val="nil"/>
          <w:between w:val="nil"/>
        </w:pBdr>
        <w:tabs>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b/>
          <w:color w:val="000000"/>
        </w:rPr>
        <w:t>DICHIARA CHE IL SOGGETTO PROPONENTE</w:t>
      </w:r>
    </w:p>
    <w:p w14:paraId="040066AF" w14:textId="77777777" w:rsidR="00B65335" w:rsidRDefault="00B65335">
      <w:pPr>
        <w:pBdr>
          <w:top w:val="nil"/>
          <w:left w:val="nil"/>
          <w:bottom w:val="nil"/>
          <w:right w:val="nil"/>
          <w:between w:val="nil"/>
        </w:pBdr>
        <w:jc w:val="center"/>
        <w:rPr>
          <w:rFonts w:ascii="Times New Roman" w:eastAsia="Times New Roman" w:hAnsi="Times New Roman" w:cs="Times New Roman"/>
          <w:color w:val="000000"/>
        </w:rPr>
      </w:pPr>
    </w:p>
    <w:p w14:paraId="040066B0" w14:textId="77777777" w:rsidR="00B65335" w:rsidRDefault="003859EC" w:rsidP="00221B75">
      <w:pPr>
        <w:numPr>
          <w:ilvl w:val="0"/>
          <w:numId w:val="1"/>
        </w:numPr>
        <w:pBdr>
          <w:top w:val="nil"/>
          <w:left w:val="nil"/>
          <w:bottom w:val="nil"/>
          <w:right w:val="nil"/>
          <w:between w:val="nil"/>
        </w:pBdr>
        <w:spacing w:after="120"/>
        <w:ind w:left="357" w:hanging="357"/>
        <w:jc w:val="both"/>
        <w:rPr>
          <w:rFonts w:ascii="Times New Roman" w:eastAsia="Times New Roman" w:hAnsi="Times New Roman" w:cs="Times New Roman"/>
          <w:color w:val="000000"/>
        </w:rPr>
      </w:pPr>
      <w:bookmarkStart w:id="2" w:name="_1fob9te" w:colFirst="0" w:colLast="0"/>
      <w:bookmarkEnd w:id="2"/>
      <w:r>
        <w:rPr>
          <w:rFonts w:ascii="Times New Roman" w:eastAsia="Times New Roman" w:hAnsi="Times New Roman" w:cs="Times New Roman"/>
          <w:color w:val="000000"/>
        </w:rPr>
        <w:t>rientra tra i soggetti beneficiari di cui all’articolo 4, comma 1, del presente Avviso Pubblico (nel seguito “</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ed in particolare è:</w:t>
      </w:r>
    </w:p>
    <w:p w14:paraId="040066B1" w14:textId="56633437" w:rsidR="00B65335" w:rsidRDefault="00707F8D" w:rsidP="00221B75">
      <w:pPr>
        <w:pBdr>
          <w:top w:val="nil"/>
          <w:left w:val="nil"/>
          <w:bottom w:val="nil"/>
          <w:right w:val="nil"/>
          <w:between w:val="nil"/>
        </w:pBdr>
        <w:ind w:left="1080" w:right="-1" w:hanging="371"/>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285925641"/>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un’impresa che esercita attività diretta alla produzione di beni e di servizi;</w:t>
      </w:r>
    </w:p>
    <w:p w14:paraId="040066B2" w14:textId="7CFD1664" w:rsidR="00B65335" w:rsidRDefault="00707F8D" w:rsidP="00221B75">
      <w:pPr>
        <w:pBdr>
          <w:top w:val="nil"/>
          <w:left w:val="nil"/>
          <w:bottom w:val="nil"/>
          <w:right w:val="nil"/>
          <w:between w:val="nil"/>
        </w:pBdr>
        <w:ind w:left="1080" w:right="-1" w:hanging="371"/>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802504784"/>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un’impresa che esercita attività diretta alla produzione di soli beni;</w:t>
      </w:r>
      <w:r w:rsidR="003859EC">
        <w:rPr>
          <w:rFonts w:ascii="Times New Roman" w:eastAsia="Times New Roman" w:hAnsi="Times New Roman" w:cs="Times New Roman"/>
          <w:color w:val="000000"/>
          <w:highlight w:val="yellow"/>
        </w:rPr>
        <w:t xml:space="preserve"> </w:t>
      </w:r>
    </w:p>
    <w:p w14:paraId="040066B3" w14:textId="2025DD56" w:rsidR="00B65335" w:rsidRDefault="00707F8D" w:rsidP="00221B75">
      <w:pPr>
        <w:pBdr>
          <w:top w:val="nil"/>
          <w:left w:val="nil"/>
          <w:bottom w:val="nil"/>
          <w:right w:val="nil"/>
          <w:between w:val="nil"/>
        </w:pBdr>
        <w:ind w:left="1080" w:right="-1" w:hanging="371"/>
        <w:jc w:val="both"/>
        <w:rPr>
          <w:rFonts w:ascii="Times New Roman" w:eastAsia="Times New Roman" w:hAnsi="Times New Roman" w:cs="Times New Roman"/>
          <w:color w:val="FF0000"/>
        </w:rPr>
      </w:pPr>
      <w:sdt>
        <w:sdtPr>
          <w:rPr>
            <w:rFonts w:ascii="Times New Roman" w:eastAsia="Times New Roman" w:hAnsi="Times New Roman" w:cs="Times New Roman"/>
            <w:color w:val="000000"/>
          </w:rPr>
          <w:id w:val="681640163"/>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un’impresa che esercita attività diretta alla produzione di soli servizi;</w:t>
      </w:r>
    </w:p>
    <w:p w14:paraId="040066B4" w14:textId="113AD567" w:rsidR="00B65335" w:rsidRDefault="003859EC" w:rsidP="00221B75">
      <w:pPr>
        <w:numPr>
          <w:ilvl w:val="0"/>
          <w:numId w:val="1"/>
        </w:numPr>
        <w:pBdr>
          <w:top w:val="nil"/>
          <w:left w:val="nil"/>
          <w:bottom w:val="nil"/>
          <w:right w:val="nil"/>
          <w:between w:val="nil"/>
        </w:pBdr>
        <w:spacing w:before="120" w:after="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con riferimento alle previsioni di cui all’articolo 4, comma 4, lett</w:t>
      </w:r>
      <w:r w:rsidR="00465CAE">
        <w:rPr>
          <w:rFonts w:ascii="Times New Roman" w:eastAsia="Times New Roman" w:hAnsi="Times New Roman" w:cs="Times New Roman"/>
          <w:color w:val="000000"/>
        </w:rPr>
        <w:t>era</w:t>
      </w:r>
      <w:r>
        <w:rPr>
          <w:rFonts w:ascii="Times New Roman" w:eastAsia="Times New Roman" w:hAnsi="Times New Roman" w:cs="Times New Roman"/>
          <w:color w:val="000000"/>
        </w:rPr>
        <w:t xml:space="preserve"> a)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w:t>
      </w:r>
    </w:p>
    <w:p w14:paraId="040066B5" w14:textId="3182E8D2" w:rsidR="00B65335" w:rsidRDefault="00707F8D" w:rsidP="00221B75">
      <w:pPr>
        <w:pBdr>
          <w:top w:val="nil"/>
          <w:left w:val="nil"/>
          <w:bottom w:val="nil"/>
          <w:right w:val="nil"/>
          <w:between w:val="nil"/>
        </w:pBdr>
        <w:ind w:left="1080" w:right="-1" w:hanging="371"/>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440958115"/>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w:t>
      </w:r>
      <w:r w:rsidR="003859EC">
        <w:rPr>
          <w:rFonts w:ascii="Times New Roman" w:eastAsia="Times New Roman" w:hAnsi="Times New Roman" w:cs="Times New Roman"/>
          <w:i/>
          <w:color w:val="000000"/>
        </w:rPr>
        <w:t>per le imprese residenti nel territorio italiano</w:t>
      </w:r>
      <w:r w:rsidR="003859EC">
        <w:rPr>
          <w:rFonts w:ascii="Times New Roman" w:eastAsia="Times New Roman" w:hAnsi="Times New Roman" w:cs="Times New Roman"/>
          <w:color w:val="000000"/>
        </w:rPr>
        <w:t>) è regolarmente costituito e</w:t>
      </w:r>
      <w:r w:rsidR="00143E8F">
        <w:rPr>
          <w:rFonts w:ascii="Times New Roman" w:eastAsia="Times New Roman" w:hAnsi="Times New Roman" w:cs="Times New Roman"/>
          <w:color w:val="000000"/>
        </w:rPr>
        <w:t>d</w:t>
      </w:r>
      <w:r w:rsidR="003859EC">
        <w:rPr>
          <w:rFonts w:ascii="Times New Roman" w:eastAsia="Times New Roman" w:hAnsi="Times New Roman" w:cs="Times New Roman"/>
          <w:color w:val="000000"/>
        </w:rPr>
        <w:t xml:space="preserve"> iscritto come attivo nel Registro delle imprese;</w:t>
      </w:r>
    </w:p>
    <w:p w14:paraId="040066B6" w14:textId="06C8372D" w:rsidR="00B65335" w:rsidRDefault="00707F8D" w:rsidP="00221B75">
      <w:pPr>
        <w:pBdr>
          <w:top w:val="nil"/>
          <w:left w:val="nil"/>
          <w:bottom w:val="nil"/>
          <w:right w:val="nil"/>
          <w:between w:val="nil"/>
        </w:pBdr>
        <w:ind w:left="1080" w:right="-1" w:hanging="371"/>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792675377"/>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w:t>
      </w:r>
      <w:r w:rsidR="003859EC">
        <w:rPr>
          <w:rFonts w:ascii="Times New Roman" w:eastAsia="Times New Roman" w:hAnsi="Times New Roman" w:cs="Times New Roman"/>
          <w:i/>
          <w:color w:val="000000"/>
        </w:rPr>
        <w:t>per le imprese non residenti nel territorio italiano</w:t>
      </w:r>
      <w:r w:rsidR="003859EC">
        <w:rPr>
          <w:rFonts w:ascii="Times New Roman" w:eastAsia="Times New Roman" w:hAnsi="Times New Roman" w:cs="Times New Roman"/>
          <w:color w:val="000000"/>
        </w:rPr>
        <w:t xml:space="preserve">) è regolarmente costituito secondo le norme di diritto civile e commerciale vigenti nello Stato di residenza, </w:t>
      </w:r>
      <w:r w:rsidR="00FD3126">
        <w:rPr>
          <w:rFonts w:ascii="Times New Roman" w:eastAsia="Times New Roman" w:hAnsi="Times New Roman" w:cs="Times New Roman"/>
          <w:color w:val="000000"/>
        </w:rPr>
        <w:t>come attestato dall’omologo</w:t>
      </w:r>
      <w:r w:rsidR="003859EC">
        <w:rPr>
          <w:rFonts w:ascii="Times New Roman" w:eastAsia="Times New Roman" w:hAnsi="Times New Roman" w:cs="Times New Roman"/>
          <w:color w:val="000000"/>
        </w:rPr>
        <w:t xml:space="preserve"> registro delle imprese ed è a conoscenza degli ulteriori oneri posti a suo carico dal medesimo articolo 4, inerenti </w:t>
      </w:r>
      <w:proofErr w:type="gramStart"/>
      <w:r w:rsidR="002644B2">
        <w:rPr>
          <w:rFonts w:ascii="Times New Roman" w:eastAsia="Times New Roman" w:hAnsi="Times New Roman" w:cs="Times New Roman"/>
          <w:color w:val="000000"/>
        </w:rPr>
        <w:t>la</w:t>
      </w:r>
      <w:proofErr w:type="gramEnd"/>
      <w:r w:rsidR="002644B2">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 xml:space="preserve">dimostrazione, alla data di richiesta della prima erogazione dell’agevolazione, della disponibilità </w:t>
      </w:r>
      <w:r w:rsidR="004778CD">
        <w:rPr>
          <w:rFonts w:ascii="Times New Roman" w:eastAsia="Times New Roman" w:hAnsi="Times New Roman" w:cs="Times New Roman"/>
          <w:color w:val="000000"/>
        </w:rPr>
        <w:t>dell</w:t>
      </w:r>
      <w:r w:rsidR="003859EC">
        <w:rPr>
          <w:rFonts w:ascii="Times New Roman" w:eastAsia="Times New Roman" w:hAnsi="Times New Roman" w:cs="Times New Roman"/>
          <w:color w:val="000000"/>
        </w:rPr>
        <w:t>’</w:t>
      </w:r>
      <w:r w:rsidR="003859EC" w:rsidRPr="002644B2">
        <w:rPr>
          <w:rFonts w:ascii="Times New Roman" w:eastAsia="Times New Roman" w:hAnsi="Times New Roman" w:cs="Times New Roman"/>
          <w:i/>
          <w:iCs/>
          <w:color w:val="000000"/>
        </w:rPr>
        <w:t xml:space="preserve">unità </w:t>
      </w:r>
      <w:r w:rsidR="004778CD" w:rsidRPr="002644B2">
        <w:rPr>
          <w:rFonts w:ascii="Times New Roman" w:eastAsia="Times New Roman" w:hAnsi="Times New Roman" w:cs="Times New Roman"/>
          <w:i/>
          <w:iCs/>
          <w:color w:val="000000"/>
        </w:rPr>
        <w:t>produttiva</w:t>
      </w:r>
      <w:r w:rsidR="004778CD">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 xml:space="preserve">nel territorio </w:t>
      </w:r>
      <w:r w:rsidR="00185003">
        <w:rPr>
          <w:rFonts w:ascii="Times New Roman" w:eastAsia="Times New Roman" w:hAnsi="Times New Roman" w:cs="Times New Roman"/>
          <w:color w:val="000000"/>
        </w:rPr>
        <w:t>italiano</w:t>
      </w:r>
      <w:r w:rsidR="003859EC">
        <w:rPr>
          <w:rFonts w:ascii="Times New Roman" w:eastAsia="Times New Roman" w:hAnsi="Times New Roman" w:cs="Times New Roman"/>
          <w:color w:val="000000"/>
        </w:rPr>
        <w:t>;</w:t>
      </w:r>
    </w:p>
    <w:p w14:paraId="040066B7" w14:textId="69E06CAC" w:rsidR="00B65335" w:rsidRDefault="003859EC">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è nel pieno e libero esercizio dei propri diritti, non è in liquidazione e non è comunque sottoposto a procedure concorsuali con finalità liquidatoria;</w:t>
      </w:r>
    </w:p>
    <w:p w14:paraId="040066B8" w14:textId="77777777" w:rsidR="00B65335" w:rsidRDefault="003859EC">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non è destinatario di un ordine di recupero pendente per effetto di una precedente decisione della Commissione europea che dichiara un aiuto illegale e incompatibile con il mercato interno;</w:t>
      </w:r>
    </w:p>
    <w:p w14:paraId="040066B9" w14:textId="61B5FD84" w:rsidR="00B65335" w:rsidRDefault="003859EC">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non si trova in condizioni tali da risultare </w:t>
      </w:r>
      <w:r>
        <w:rPr>
          <w:rFonts w:ascii="Times New Roman" w:eastAsia="Times New Roman" w:hAnsi="Times New Roman" w:cs="Times New Roman"/>
          <w:i/>
          <w:color w:val="000000"/>
        </w:rPr>
        <w:t>impresa in difficoltà</w:t>
      </w:r>
      <w:r>
        <w:rPr>
          <w:rFonts w:ascii="Times New Roman" w:eastAsia="Times New Roman" w:hAnsi="Times New Roman" w:cs="Times New Roman"/>
          <w:color w:val="000000"/>
        </w:rPr>
        <w:t xml:space="preserve"> come da definizione stabilita all’articolo 2, punto 18, del </w:t>
      </w:r>
      <w:r w:rsidR="00CA76C8">
        <w:rPr>
          <w:rFonts w:ascii="Times New Roman" w:eastAsia="Times New Roman" w:hAnsi="Times New Roman" w:cs="Times New Roman"/>
          <w:i/>
          <w:color w:val="000000"/>
        </w:rPr>
        <w:t>r</w:t>
      </w:r>
      <w:r>
        <w:rPr>
          <w:rFonts w:ascii="Times New Roman" w:eastAsia="Times New Roman" w:hAnsi="Times New Roman" w:cs="Times New Roman"/>
          <w:i/>
          <w:color w:val="000000"/>
        </w:rPr>
        <w:t>egolamento GBER</w:t>
      </w:r>
      <w:r>
        <w:rPr>
          <w:rFonts w:ascii="Times New Roman" w:eastAsia="Times New Roman" w:hAnsi="Times New Roman" w:cs="Times New Roman"/>
          <w:color w:val="000000"/>
        </w:rPr>
        <w:t>;</w:t>
      </w:r>
    </w:p>
    <w:p w14:paraId="040066BB" w14:textId="33E8590D" w:rsidR="00B65335" w:rsidRPr="005E3F09" w:rsidRDefault="003859EC" w:rsidP="005E3F09">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5E3F09">
        <w:rPr>
          <w:rFonts w:ascii="Times New Roman" w:eastAsia="Times New Roman" w:hAnsi="Times New Roman" w:cs="Times New Roman"/>
          <w:color w:val="000000"/>
        </w:rPr>
        <w:t>conformemente a quanto prescritto dall’articolo 4, comma 4, lett</w:t>
      </w:r>
      <w:r w:rsidR="00465CAE" w:rsidRPr="005E3F09">
        <w:rPr>
          <w:rFonts w:ascii="Times New Roman" w:eastAsia="Times New Roman" w:hAnsi="Times New Roman" w:cs="Times New Roman"/>
          <w:color w:val="000000"/>
        </w:rPr>
        <w:t>era</w:t>
      </w:r>
      <w:r w:rsidRPr="005E3F09">
        <w:rPr>
          <w:rFonts w:ascii="Times New Roman" w:eastAsia="Times New Roman" w:hAnsi="Times New Roman" w:cs="Times New Roman"/>
          <w:color w:val="000000"/>
        </w:rPr>
        <w:t xml:space="preserve"> e) dell’</w:t>
      </w:r>
      <w:r w:rsidRPr="005E3F09">
        <w:rPr>
          <w:rFonts w:ascii="Times New Roman" w:eastAsia="Times New Roman" w:hAnsi="Times New Roman" w:cs="Times New Roman"/>
          <w:i/>
          <w:color w:val="000000"/>
        </w:rPr>
        <w:t>Avviso Pubblico</w:t>
      </w:r>
      <w:r w:rsidRPr="005E3F09">
        <w:rPr>
          <w:rFonts w:ascii="Times New Roman" w:eastAsia="Times New Roman" w:hAnsi="Times New Roman" w:cs="Times New Roman"/>
          <w:color w:val="000000"/>
        </w:rPr>
        <w:t>, è in regime di contabilità ordinaria e dispone di almeno un</w:t>
      </w:r>
      <w:r w:rsidR="005E3F09">
        <w:rPr>
          <w:rFonts w:ascii="Times New Roman" w:eastAsia="Times New Roman" w:hAnsi="Times New Roman" w:cs="Times New Roman"/>
          <w:color w:val="000000"/>
          <w:vertAlign w:val="superscript"/>
        </w:rPr>
        <w:t xml:space="preserve"> </w:t>
      </w:r>
      <w:r w:rsidRPr="005E3F09">
        <w:rPr>
          <w:rFonts w:ascii="Times New Roman" w:eastAsia="Times New Roman" w:hAnsi="Times New Roman" w:cs="Times New Roman"/>
          <w:color w:val="000000"/>
        </w:rPr>
        <w:t xml:space="preserve">proprio bilancio approvato e depositato presso il Registro delle </w:t>
      </w:r>
      <w:r w:rsidR="00E3487C" w:rsidRPr="005E3F09">
        <w:rPr>
          <w:rFonts w:ascii="Times New Roman" w:eastAsia="Times New Roman" w:hAnsi="Times New Roman" w:cs="Times New Roman"/>
          <w:color w:val="000000"/>
        </w:rPr>
        <w:t>i</w:t>
      </w:r>
      <w:r w:rsidRPr="005E3F09">
        <w:rPr>
          <w:rFonts w:ascii="Times New Roman" w:eastAsia="Times New Roman" w:hAnsi="Times New Roman" w:cs="Times New Roman"/>
          <w:color w:val="000000"/>
        </w:rPr>
        <w:t>mprese ovvero, se impresa individuale o società di persone, di almeno una dichiarazione dei redditi presentata;</w:t>
      </w:r>
    </w:p>
    <w:p w14:paraId="040066BE" w14:textId="6A495A66" w:rsidR="00B65335" w:rsidRPr="00707F8D" w:rsidRDefault="003859EC" w:rsidP="005E3F09">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è in regola in </w:t>
      </w:r>
      <w:r w:rsidRPr="00707F8D">
        <w:rPr>
          <w:rFonts w:ascii="Times New Roman" w:eastAsia="Times New Roman" w:hAnsi="Times New Roman" w:cs="Times New Roman"/>
          <w:color w:val="000000"/>
        </w:rPr>
        <w:t>relazione agli obblighi contributivi;</w:t>
      </w:r>
    </w:p>
    <w:p w14:paraId="040066BF" w14:textId="17B52104" w:rsidR="00B65335" w:rsidRPr="00707F8D" w:rsidRDefault="003859EC">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707F8D">
        <w:rPr>
          <w:rFonts w:ascii="Times New Roman" w:eastAsia="Times New Roman" w:hAnsi="Times New Roman" w:cs="Times New Roman"/>
          <w:color w:val="000000"/>
        </w:rPr>
        <w:t xml:space="preserve">è in regola con la restituzione di somme dovute in relazione a provvedimenti di revoca di agevolazione concesse dal </w:t>
      </w:r>
      <w:r w:rsidRPr="00707F8D">
        <w:rPr>
          <w:rFonts w:ascii="Times New Roman" w:eastAsia="Times New Roman" w:hAnsi="Times New Roman" w:cs="Times New Roman"/>
          <w:i/>
          <w:color w:val="000000"/>
        </w:rPr>
        <w:t>Ministero;</w:t>
      </w:r>
    </w:p>
    <w:p w14:paraId="7529F6E6" w14:textId="00B9B7F9" w:rsidR="009F01D8" w:rsidRPr="00707F8D" w:rsidRDefault="00707F8D" w:rsidP="009F01D8">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iCs/>
          <w:color w:val="000000"/>
        </w:rPr>
      </w:pPr>
      <w:sdt>
        <w:sdtPr>
          <w:rPr>
            <w:rFonts w:ascii="Times New Roman" w:eastAsia="Times New Roman" w:hAnsi="Times New Roman" w:cs="Times New Roman"/>
            <w:color w:val="000000"/>
          </w:rPr>
          <w:id w:val="-1058552761"/>
          <w14:checkbox>
            <w14:checked w14:val="0"/>
            <w14:checkedState w14:val="2612" w14:font="MS Gothic"/>
            <w14:uncheckedState w14:val="2610" w14:font="MS Gothic"/>
          </w14:checkbox>
        </w:sdtPr>
        <w:sdtEndPr/>
        <w:sdtContent>
          <w:r w:rsidR="00007F67" w:rsidRPr="00707F8D">
            <w:rPr>
              <w:rFonts w:ascii="MS Gothic" w:eastAsia="MS Gothic" w:hAnsi="MS Gothic" w:cs="Times New Roman" w:hint="eastAsia"/>
              <w:color w:val="000000"/>
            </w:rPr>
            <w:t>☐</w:t>
          </w:r>
        </w:sdtContent>
      </w:sdt>
      <w:r w:rsidR="00007F67" w:rsidRPr="00707F8D">
        <w:rPr>
          <w:rFonts w:ascii="Times New Roman" w:eastAsia="Times New Roman" w:hAnsi="Times New Roman" w:cs="Times New Roman"/>
          <w:color w:val="000000"/>
        </w:rPr>
        <w:t xml:space="preserve">  </w:t>
      </w:r>
      <w:r w:rsidR="003859EC" w:rsidRPr="00707F8D">
        <w:rPr>
          <w:rFonts w:ascii="Times New Roman" w:eastAsia="Times New Roman" w:hAnsi="Times New Roman" w:cs="Times New Roman"/>
          <w:color w:val="000000"/>
        </w:rPr>
        <w:t>(</w:t>
      </w:r>
      <w:r w:rsidR="00FC65F8" w:rsidRPr="00707F8D">
        <w:rPr>
          <w:rFonts w:ascii="Times New Roman" w:eastAsia="Times New Roman" w:hAnsi="Times New Roman" w:cs="Times New Roman"/>
          <w:i/>
          <w:color w:val="000000"/>
        </w:rPr>
        <w:t>selezionare</w:t>
      </w:r>
      <w:r w:rsidR="00007F67" w:rsidRPr="00707F8D">
        <w:rPr>
          <w:rFonts w:ascii="Times New Roman" w:eastAsia="Times New Roman" w:hAnsi="Times New Roman" w:cs="Times New Roman"/>
          <w:i/>
          <w:color w:val="000000"/>
        </w:rPr>
        <w:t xml:space="preserve"> se l’opzione ricorre</w:t>
      </w:r>
      <w:r w:rsidR="003859EC" w:rsidRPr="00707F8D">
        <w:rPr>
          <w:rFonts w:ascii="Times New Roman" w:eastAsia="Times New Roman" w:hAnsi="Times New Roman" w:cs="Times New Roman"/>
          <w:color w:val="000000"/>
        </w:rPr>
        <w:t>) ha adempiuto all’obbligo di stipula di contratti assicurativi a copertura dei danni</w:t>
      </w:r>
      <w:r w:rsidR="000B56C3" w:rsidRPr="00707F8D">
        <w:rPr>
          <w:rFonts w:ascii="Times New Roman" w:eastAsia="Times New Roman" w:hAnsi="Times New Roman" w:cs="Times New Roman"/>
          <w:color w:val="000000"/>
        </w:rPr>
        <w:t xml:space="preserve"> cagionati</w:t>
      </w:r>
      <w:r w:rsidR="004A4797" w:rsidRPr="00707F8D">
        <w:rPr>
          <w:rFonts w:ascii="Times New Roman" w:eastAsia="Times New Roman" w:hAnsi="Times New Roman" w:cs="Times New Roman"/>
          <w:color w:val="000000"/>
        </w:rPr>
        <w:t xml:space="preserve"> da calamità naturali ed eventi catastrofali</w:t>
      </w:r>
      <w:r w:rsidR="009F01D8" w:rsidRPr="00707F8D">
        <w:rPr>
          <w:rFonts w:ascii="Times New Roman" w:eastAsia="Times New Roman" w:hAnsi="Times New Roman" w:cs="Times New Roman"/>
          <w:color w:val="000000"/>
        </w:rPr>
        <w:t xml:space="preserve"> </w:t>
      </w:r>
      <w:r w:rsidR="003859EC" w:rsidRPr="00707F8D">
        <w:rPr>
          <w:rFonts w:ascii="Times New Roman" w:eastAsia="Times New Roman" w:hAnsi="Times New Roman" w:cs="Times New Roman"/>
          <w:color w:val="000000"/>
        </w:rPr>
        <w:t>previsto dall’articolo 1, comm</w:t>
      </w:r>
      <w:r w:rsidR="004D6D66" w:rsidRPr="00707F8D">
        <w:rPr>
          <w:rFonts w:ascii="Times New Roman" w:eastAsia="Times New Roman" w:hAnsi="Times New Roman" w:cs="Times New Roman"/>
          <w:color w:val="000000"/>
        </w:rPr>
        <w:t>i</w:t>
      </w:r>
      <w:r w:rsidR="003859EC" w:rsidRPr="00707F8D">
        <w:rPr>
          <w:rFonts w:ascii="Times New Roman" w:eastAsia="Times New Roman" w:hAnsi="Times New Roman" w:cs="Times New Roman"/>
          <w:color w:val="000000"/>
        </w:rPr>
        <w:t xml:space="preserve"> 101</w:t>
      </w:r>
      <w:r w:rsidR="00007F67" w:rsidRPr="00707F8D">
        <w:rPr>
          <w:rFonts w:ascii="Times New Roman" w:eastAsia="Times New Roman" w:hAnsi="Times New Roman" w:cs="Times New Roman"/>
          <w:color w:val="000000"/>
        </w:rPr>
        <w:t xml:space="preserve"> e seguenti</w:t>
      </w:r>
      <w:r w:rsidR="003859EC" w:rsidRPr="00707F8D">
        <w:rPr>
          <w:rFonts w:ascii="Times New Roman" w:eastAsia="Times New Roman" w:hAnsi="Times New Roman" w:cs="Times New Roman"/>
          <w:color w:val="000000"/>
        </w:rPr>
        <w:t>, della legge 30 dicembre 2023, n. 213 e successive modifiche e integrazioni</w:t>
      </w:r>
      <w:r w:rsidR="009F01D8" w:rsidRPr="00707F8D">
        <w:rPr>
          <w:rFonts w:ascii="Times New Roman" w:eastAsia="Times New Roman" w:hAnsi="Times New Roman" w:cs="Times New Roman"/>
          <w:color w:val="000000"/>
        </w:rPr>
        <w:t xml:space="preserve">, </w:t>
      </w:r>
      <w:r w:rsidR="009F01D8" w:rsidRPr="00707F8D">
        <w:rPr>
          <w:rFonts w:ascii="Times New Roman" w:eastAsia="Times New Roman" w:hAnsi="Times New Roman" w:cs="Times New Roman"/>
          <w:iCs/>
          <w:color w:val="000000"/>
        </w:rPr>
        <w:t xml:space="preserve">solo in caso di domanda di agevolazione presentata oltre il termine ultimo previsto dalla </w:t>
      </w:r>
      <w:proofErr w:type="gramStart"/>
      <w:r w:rsidR="009F01D8" w:rsidRPr="00707F8D">
        <w:rPr>
          <w:rFonts w:ascii="Times New Roman" w:eastAsia="Times New Roman" w:hAnsi="Times New Roman" w:cs="Times New Roman"/>
          <w:iCs/>
          <w:color w:val="000000"/>
        </w:rPr>
        <w:t>predetta</w:t>
      </w:r>
      <w:proofErr w:type="gramEnd"/>
      <w:r w:rsidR="009F01D8" w:rsidRPr="00707F8D">
        <w:rPr>
          <w:rFonts w:ascii="Times New Roman" w:eastAsia="Times New Roman" w:hAnsi="Times New Roman" w:cs="Times New Roman"/>
          <w:iCs/>
          <w:color w:val="000000"/>
        </w:rPr>
        <w:t xml:space="preserve"> legge per l’adempimento di tale obbligo di assicurazione.</w:t>
      </w:r>
    </w:p>
    <w:p w14:paraId="040066C0" w14:textId="65F1CABE" w:rsidR="00B65335" w:rsidRPr="00707F8D" w:rsidRDefault="00B65335" w:rsidP="009F01D8">
      <w:pPr>
        <w:pBdr>
          <w:top w:val="nil"/>
          <w:left w:val="nil"/>
          <w:bottom w:val="nil"/>
          <w:right w:val="nil"/>
          <w:between w:val="nil"/>
        </w:pBdr>
        <w:spacing w:before="120"/>
        <w:ind w:left="357"/>
        <w:jc w:val="both"/>
        <w:rPr>
          <w:rFonts w:ascii="Times New Roman" w:eastAsia="Times New Roman" w:hAnsi="Times New Roman" w:cs="Times New Roman"/>
          <w:color w:val="000000"/>
        </w:rPr>
      </w:pPr>
    </w:p>
    <w:p w14:paraId="040066C1" w14:textId="77777777" w:rsidR="00B65335" w:rsidRDefault="00B65335">
      <w:pPr>
        <w:pBdr>
          <w:top w:val="nil"/>
          <w:left w:val="nil"/>
          <w:bottom w:val="nil"/>
          <w:right w:val="nil"/>
          <w:between w:val="nil"/>
        </w:pBdr>
        <w:spacing w:before="120"/>
        <w:ind w:left="357"/>
        <w:jc w:val="both"/>
        <w:rPr>
          <w:rFonts w:ascii="Times New Roman" w:eastAsia="Times New Roman" w:hAnsi="Times New Roman" w:cs="Times New Roman"/>
          <w:color w:val="000000"/>
        </w:rPr>
      </w:pPr>
    </w:p>
    <w:p w14:paraId="040066C2" w14:textId="77777777" w:rsidR="00B65335" w:rsidRDefault="00B65335">
      <w:pPr>
        <w:pBdr>
          <w:top w:val="nil"/>
          <w:left w:val="nil"/>
          <w:bottom w:val="nil"/>
          <w:right w:val="nil"/>
          <w:between w:val="nil"/>
        </w:pBdr>
        <w:tabs>
          <w:tab w:val="right" w:pos="9637"/>
        </w:tabs>
        <w:jc w:val="center"/>
        <w:rPr>
          <w:rFonts w:ascii="Times New Roman" w:eastAsia="Times New Roman" w:hAnsi="Times New Roman" w:cs="Times New Roman"/>
          <w:color w:val="000000"/>
        </w:rPr>
      </w:pPr>
    </w:p>
    <w:p w14:paraId="040066C3" w14:textId="77777777" w:rsidR="00B65335" w:rsidRDefault="003859EC">
      <w:pPr>
        <w:pBdr>
          <w:top w:val="nil"/>
          <w:left w:val="nil"/>
          <w:bottom w:val="nil"/>
          <w:right w:val="nil"/>
          <w:between w:val="nil"/>
        </w:pBdr>
        <w:tabs>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DICHIARA INOLTRE </w:t>
      </w:r>
    </w:p>
    <w:p w14:paraId="040066C4" w14:textId="0E111F46" w:rsidR="00B65335" w:rsidRDefault="003859EC" w:rsidP="00221B75">
      <w:pPr>
        <w:numPr>
          <w:ilvl w:val="0"/>
          <w:numId w:val="3"/>
        </w:numPr>
        <w:pBdr>
          <w:top w:val="nil"/>
          <w:left w:val="nil"/>
          <w:bottom w:val="nil"/>
          <w:right w:val="nil"/>
          <w:between w:val="nil"/>
        </w:pBdr>
        <w:tabs>
          <w:tab w:val="left" w:pos="1843"/>
          <w:tab w:val="right" w:pos="4536"/>
          <w:tab w:val="right" w:pos="7797"/>
          <w:tab w:val="right" w:pos="9637"/>
        </w:tabs>
        <w:spacing w:before="120" w:after="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che l’impresa possiede i requisiti, come definiti dalla raccomandazione della Commissione europea 2003/361/CE del 6 maggio 2003, pubblicata sulla G.U.U.E. n. L 124 del 20 maggio 2003</w:t>
      </w:r>
      <w:r w:rsidR="00CA76C8" w:rsidRPr="00CA76C8">
        <w:rPr>
          <w:rFonts w:ascii="Times New Roman" w:eastAsia="Times New Roman" w:hAnsi="Times New Roman" w:cs="Times New Roman"/>
          <w:color w:val="000000"/>
        </w:rPr>
        <w:t xml:space="preserve">e nel decreto ministeriale 18 aprile 2005, pubblicato nella G.U.R.I. n. 238 del 12 ottobre 2005, nonché nell’allegato 1 al </w:t>
      </w:r>
      <w:r w:rsidR="00CA76C8" w:rsidRPr="004D6D66">
        <w:rPr>
          <w:rFonts w:ascii="Times New Roman" w:eastAsia="Times New Roman" w:hAnsi="Times New Roman" w:cs="Times New Roman"/>
          <w:i/>
          <w:color w:val="000000"/>
        </w:rPr>
        <w:t xml:space="preserve">regolamento </w:t>
      </w:r>
      <w:r w:rsidR="004D6D66" w:rsidRPr="004D6D66">
        <w:rPr>
          <w:rFonts w:ascii="Times New Roman" w:eastAsia="Times New Roman" w:hAnsi="Times New Roman" w:cs="Times New Roman"/>
          <w:i/>
          <w:color w:val="000000"/>
        </w:rPr>
        <w:t>GBER</w:t>
      </w:r>
      <w:r w:rsidR="004D6D66" w:rsidRPr="00CA76C8" w:rsidDel="00CA76C8">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di:</w:t>
      </w:r>
    </w:p>
    <w:p w14:paraId="040066C5" w14:textId="1D97248C" w:rsidR="00B65335" w:rsidRDefault="00707F8D" w:rsidP="00221B75">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062243799"/>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 xml:space="preserve">piccola impresa, in tal caso indicare se </w:t>
      </w:r>
      <w:proofErr w:type="gramStart"/>
      <w:r w:rsidR="003859EC">
        <w:rPr>
          <w:rFonts w:ascii="Times New Roman" w:eastAsia="Times New Roman" w:hAnsi="Times New Roman" w:cs="Times New Roman"/>
          <w:color w:val="000000"/>
        </w:rPr>
        <w:t>micro impresa</w:t>
      </w:r>
      <w:proofErr w:type="gramEnd"/>
      <w:r w:rsidR="003859EC">
        <w:rPr>
          <w:rFonts w:ascii="Times New Roman" w:eastAsia="Times New Roman" w:hAnsi="Times New Roman" w:cs="Times New Roman"/>
          <w:color w:val="000000"/>
        </w:rPr>
        <w:t xml:space="preserve"> </w:t>
      </w:r>
      <w:sdt>
        <w:sdtPr>
          <w:rPr>
            <w:rFonts w:ascii="Times New Roman" w:eastAsia="Times New Roman" w:hAnsi="Times New Roman" w:cs="Times New Roman"/>
            <w:color w:val="000000"/>
          </w:rPr>
          <w:id w:val="1060433884"/>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p>
    <w:p w14:paraId="040066C6" w14:textId="16E24A40" w:rsidR="00B65335" w:rsidRDefault="00707F8D" w:rsidP="00221B75">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799140724"/>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media impresa;</w:t>
      </w:r>
    </w:p>
    <w:p w14:paraId="040066C7" w14:textId="63576917" w:rsidR="00B65335" w:rsidRDefault="00707F8D" w:rsidP="00221B75">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76415680"/>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grande impresa;</w:t>
      </w:r>
    </w:p>
    <w:p w14:paraId="040066C8" w14:textId="77777777" w:rsidR="00B65335" w:rsidRDefault="003859EC">
      <w:pPr>
        <w:pBdr>
          <w:top w:val="nil"/>
          <w:left w:val="nil"/>
          <w:bottom w:val="nil"/>
          <w:right w:val="nil"/>
          <w:between w:val="nil"/>
        </w:pBdr>
        <w:tabs>
          <w:tab w:val="right" w:pos="4536"/>
          <w:tab w:val="right" w:pos="7797"/>
          <w:tab w:val="right" w:pos="9637"/>
        </w:tabs>
        <w:spacing w:before="120"/>
        <w:ind w:left="357"/>
        <w:jc w:val="both"/>
        <w:rPr>
          <w:rFonts w:ascii="Times New Roman" w:eastAsia="Times New Roman" w:hAnsi="Times New Roman" w:cs="Times New Roman"/>
          <w:color w:val="000000"/>
        </w:rPr>
      </w:pPr>
      <w:r>
        <w:rPr>
          <w:rFonts w:ascii="Times New Roman" w:eastAsia="Times New Roman" w:hAnsi="Times New Roman" w:cs="Times New Roman"/>
          <w:color w:val="000000"/>
        </w:rPr>
        <w:t>in quanto:</w:t>
      </w:r>
    </w:p>
    <w:p w14:paraId="040066C9" w14:textId="45286398" w:rsidR="00B65335" w:rsidRDefault="00707F8D" w:rsidP="00221B75">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501420670"/>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impresa autonoma, i cui dati nel periodo di riferimento</w:t>
      </w:r>
      <w:r w:rsidR="003859EC">
        <w:rPr>
          <w:rFonts w:ascii="Times New Roman" w:eastAsia="Times New Roman" w:hAnsi="Times New Roman" w:cs="Times New Roman"/>
          <w:color w:val="000000"/>
          <w:vertAlign w:val="superscript"/>
        </w:rPr>
        <w:footnoteReference w:id="4"/>
      </w:r>
      <w:r w:rsidR="003859EC">
        <w:rPr>
          <w:rFonts w:ascii="Times New Roman" w:eastAsia="Times New Roman" w:hAnsi="Times New Roman" w:cs="Times New Roman"/>
          <w:color w:val="000000"/>
        </w:rPr>
        <w:t xml:space="preserve"> … … … …. sono i seguenti:</w:t>
      </w:r>
    </w:p>
    <w:p w14:paraId="040066CA" w14:textId="77777777" w:rsidR="00B65335" w:rsidRDefault="00B65335">
      <w:pPr>
        <w:pBdr>
          <w:top w:val="nil"/>
          <w:left w:val="nil"/>
          <w:bottom w:val="nil"/>
          <w:right w:val="nil"/>
          <w:between w:val="nil"/>
        </w:pBdr>
        <w:tabs>
          <w:tab w:val="right" w:pos="4536"/>
          <w:tab w:val="right" w:pos="7797"/>
          <w:tab w:val="right" w:pos="9637"/>
        </w:tabs>
        <w:ind w:left="360"/>
        <w:jc w:val="both"/>
        <w:rPr>
          <w:rFonts w:ascii="Times New Roman" w:eastAsia="Times New Roman" w:hAnsi="Times New Roman" w:cs="Times New Roman"/>
          <w:color w:val="000000"/>
        </w:rPr>
      </w:pPr>
    </w:p>
    <w:tbl>
      <w:tblPr>
        <w:tblW w:w="949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66"/>
        <w:gridCol w:w="3165"/>
        <w:gridCol w:w="3163"/>
      </w:tblGrid>
      <w:tr w:rsidR="00B65335" w14:paraId="040066CE" w14:textId="77777777">
        <w:tc>
          <w:tcPr>
            <w:tcW w:w="3166" w:type="dxa"/>
          </w:tcPr>
          <w:p w14:paraId="040066CB" w14:textId="77777777" w:rsidR="00B65335" w:rsidRDefault="003859EC">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Occupati (ULA)</w:t>
            </w:r>
            <w:r>
              <w:rPr>
                <w:rFonts w:ascii="Times New Roman" w:eastAsia="Times New Roman" w:hAnsi="Times New Roman" w:cs="Times New Roman"/>
                <w:color w:val="000000"/>
                <w:vertAlign w:val="superscript"/>
              </w:rPr>
              <w:footnoteReference w:id="5"/>
            </w:r>
          </w:p>
        </w:tc>
        <w:tc>
          <w:tcPr>
            <w:tcW w:w="3165" w:type="dxa"/>
          </w:tcPr>
          <w:p w14:paraId="040066CC" w14:textId="77777777" w:rsidR="00B65335" w:rsidRDefault="003859EC">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Fatturato</w:t>
            </w:r>
          </w:p>
        </w:tc>
        <w:tc>
          <w:tcPr>
            <w:tcW w:w="3163" w:type="dxa"/>
          </w:tcPr>
          <w:p w14:paraId="040066CD" w14:textId="77777777" w:rsidR="00B65335" w:rsidRDefault="003859EC">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Totale di bilancio</w:t>
            </w:r>
          </w:p>
        </w:tc>
      </w:tr>
      <w:tr w:rsidR="00B65335" w14:paraId="040066D2" w14:textId="77777777">
        <w:tc>
          <w:tcPr>
            <w:tcW w:w="3166" w:type="dxa"/>
          </w:tcPr>
          <w:p w14:paraId="040066CF" w14:textId="77777777" w:rsidR="00B65335" w:rsidRDefault="00B65335">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5" w:type="dxa"/>
          </w:tcPr>
          <w:p w14:paraId="040066D0" w14:textId="77777777" w:rsidR="00B65335" w:rsidRDefault="00B65335">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3" w:type="dxa"/>
          </w:tcPr>
          <w:p w14:paraId="040066D1" w14:textId="77777777" w:rsidR="00B65335" w:rsidRDefault="00B65335">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r>
    </w:tbl>
    <w:p w14:paraId="040066D3" w14:textId="77777777" w:rsidR="00B65335" w:rsidRDefault="003859EC">
      <w:pPr>
        <w:pBdr>
          <w:top w:val="nil"/>
          <w:left w:val="nil"/>
          <w:bottom w:val="nil"/>
          <w:right w:val="nil"/>
          <w:between w:val="nil"/>
        </w:pBdr>
        <w:tabs>
          <w:tab w:val="right" w:pos="4536"/>
          <w:tab w:val="right" w:pos="7797"/>
          <w:tab w:val="right" w:pos="9637"/>
        </w:tabs>
        <w:spacing w:before="240" w:after="240"/>
        <w:ind w:left="357"/>
        <w:jc w:val="both"/>
        <w:rPr>
          <w:rFonts w:ascii="Times New Roman" w:eastAsia="Times New Roman" w:hAnsi="Times New Roman" w:cs="Times New Roman"/>
          <w:color w:val="000000"/>
        </w:rPr>
      </w:pPr>
      <w:r>
        <w:rPr>
          <w:rFonts w:ascii="Times New Roman" w:eastAsia="Times New Roman" w:hAnsi="Times New Roman" w:cs="Times New Roman"/>
          <w:color w:val="000000"/>
        </w:rPr>
        <w:t>OPPURE</w:t>
      </w:r>
    </w:p>
    <w:p w14:paraId="040066D4" w14:textId="3D02CD74" w:rsidR="00B65335" w:rsidRDefault="00707F8D" w:rsidP="00221B75">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570769946"/>
          <w14:checkbox>
            <w14:checked w14:val="0"/>
            <w14:checkedState w14:val="2612" w14:font="MS Gothic"/>
            <w14:uncheckedState w14:val="2610" w14:font="MS Gothic"/>
          </w14:checkbox>
        </w:sdtPr>
        <w:sdtEndPr/>
        <w:sdtContent>
          <w:r w:rsidR="00221B75">
            <w:rPr>
              <w:rFonts w:ascii="MS Gothic" w:eastAsia="MS Gothic" w:hAnsi="MS Gothic" w:cs="Times New Roman" w:hint="eastAsia"/>
              <w:color w:val="000000"/>
            </w:rPr>
            <w:t>☐</w:t>
          </w:r>
        </w:sdtContent>
      </w:sdt>
      <w:r w:rsidR="00221B75">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impresa associata o collegata, secondo quanto previsto nella citata disciplina comunitaria, i cui dati nel periodo di riferimento</w:t>
      </w:r>
      <w:r w:rsidR="003859EC">
        <w:rPr>
          <w:rFonts w:ascii="Times New Roman" w:eastAsia="Times New Roman" w:hAnsi="Times New Roman" w:cs="Times New Roman"/>
          <w:color w:val="000000"/>
          <w:vertAlign w:val="superscript"/>
        </w:rPr>
        <w:footnoteReference w:id="6"/>
      </w:r>
      <w:r w:rsidR="003859EC">
        <w:rPr>
          <w:rFonts w:ascii="Times New Roman" w:eastAsia="Times New Roman" w:hAnsi="Times New Roman" w:cs="Times New Roman"/>
          <w:color w:val="000000"/>
        </w:rPr>
        <w:t xml:space="preserve"> ………</w:t>
      </w:r>
      <w:proofErr w:type="gramStart"/>
      <w:r w:rsidR="003859EC">
        <w:rPr>
          <w:rFonts w:ascii="Times New Roman" w:eastAsia="Times New Roman" w:hAnsi="Times New Roman" w:cs="Times New Roman"/>
          <w:color w:val="000000"/>
        </w:rPr>
        <w:t>…….</w:t>
      </w:r>
      <w:proofErr w:type="gramEnd"/>
      <w:r w:rsidR="003859EC">
        <w:rPr>
          <w:rFonts w:ascii="Times New Roman" w:eastAsia="Times New Roman" w:hAnsi="Times New Roman" w:cs="Times New Roman"/>
          <w:color w:val="000000"/>
        </w:rPr>
        <w:t>, calcolati applicando le modalità di calcolo dei parametri dimensionali indicate nell’appendice al citato decreto ministeriale 18 aprile 2005, come dal prospetto di cui all’allegato n. 6 dell’</w:t>
      </w:r>
      <w:r w:rsidR="003859EC">
        <w:rPr>
          <w:rFonts w:ascii="Times New Roman" w:eastAsia="Times New Roman" w:hAnsi="Times New Roman" w:cs="Times New Roman"/>
          <w:i/>
          <w:color w:val="000000"/>
        </w:rPr>
        <w:t>Avviso Pubblico</w:t>
      </w:r>
      <w:r w:rsidR="003859EC">
        <w:rPr>
          <w:rFonts w:ascii="Times New Roman" w:eastAsia="Times New Roman" w:hAnsi="Times New Roman" w:cs="Times New Roman"/>
          <w:color w:val="000000"/>
        </w:rPr>
        <w:t>, sono i seguenti:</w:t>
      </w:r>
    </w:p>
    <w:p w14:paraId="040066D5" w14:textId="77777777" w:rsidR="00B65335" w:rsidRDefault="00B65335">
      <w:pPr>
        <w:pBdr>
          <w:top w:val="nil"/>
          <w:left w:val="nil"/>
          <w:bottom w:val="nil"/>
          <w:right w:val="nil"/>
          <w:between w:val="nil"/>
        </w:pBdr>
        <w:tabs>
          <w:tab w:val="right" w:pos="4536"/>
          <w:tab w:val="right" w:pos="7797"/>
          <w:tab w:val="right" w:pos="9637"/>
        </w:tabs>
        <w:ind w:left="360"/>
        <w:jc w:val="both"/>
        <w:rPr>
          <w:rFonts w:ascii="Times New Roman" w:eastAsia="Times New Roman" w:hAnsi="Times New Roman" w:cs="Times New Roman"/>
          <w:color w:val="000000"/>
        </w:rPr>
      </w:pPr>
    </w:p>
    <w:tbl>
      <w:tblPr>
        <w:tblW w:w="949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67"/>
        <w:gridCol w:w="3165"/>
        <w:gridCol w:w="3162"/>
      </w:tblGrid>
      <w:tr w:rsidR="00B65335" w14:paraId="040066D9" w14:textId="77777777">
        <w:tc>
          <w:tcPr>
            <w:tcW w:w="3167" w:type="dxa"/>
          </w:tcPr>
          <w:p w14:paraId="040066D6" w14:textId="77777777" w:rsidR="00B65335" w:rsidRDefault="003859EC">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Occupati</w:t>
            </w:r>
            <w:r>
              <w:rPr>
                <w:rFonts w:ascii="Times New Roman" w:eastAsia="Times New Roman" w:hAnsi="Times New Roman" w:cs="Times New Roman"/>
                <w:color w:val="000000"/>
                <w:vertAlign w:val="superscript"/>
              </w:rPr>
              <w:footnoteReference w:id="7"/>
            </w:r>
          </w:p>
        </w:tc>
        <w:tc>
          <w:tcPr>
            <w:tcW w:w="3165" w:type="dxa"/>
          </w:tcPr>
          <w:p w14:paraId="040066D7" w14:textId="77777777" w:rsidR="00B65335" w:rsidRDefault="003859EC">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Fatturato</w:t>
            </w:r>
          </w:p>
        </w:tc>
        <w:tc>
          <w:tcPr>
            <w:tcW w:w="3162" w:type="dxa"/>
          </w:tcPr>
          <w:p w14:paraId="040066D8" w14:textId="77777777" w:rsidR="00B65335" w:rsidRDefault="003859EC">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Totale di bilancio</w:t>
            </w:r>
          </w:p>
        </w:tc>
      </w:tr>
      <w:tr w:rsidR="00B65335" w14:paraId="040066DD" w14:textId="77777777">
        <w:tc>
          <w:tcPr>
            <w:tcW w:w="3167" w:type="dxa"/>
          </w:tcPr>
          <w:p w14:paraId="040066DA" w14:textId="77777777" w:rsidR="00B65335" w:rsidRDefault="00B65335">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5" w:type="dxa"/>
          </w:tcPr>
          <w:p w14:paraId="040066DB" w14:textId="77777777" w:rsidR="00B65335" w:rsidRDefault="00B65335">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2" w:type="dxa"/>
          </w:tcPr>
          <w:p w14:paraId="040066DC" w14:textId="77777777" w:rsidR="00B65335" w:rsidRDefault="00B65335">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r>
    </w:tbl>
    <w:p w14:paraId="040066DE" w14:textId="64AB2B6D" w:rsidR="00B65335" w:rsidRDefault="003859EC" w:rsidP="003859EC">
      <w:pPr>
        <w:numPr>
          <w:ilvl w:val="0"/>
          <w:numId w:val="3"/>
        </w:numPr>
        <w:pBdr>
          <w:top w:val="nil"/>
          <w:left w:val="nil"/>
          <w:bottom w:val="nil"/>
          <w:right w:val="nil"/>
          <w:between w:val="nil"/>
        </w:pBdr>
        <w:tabs>
          <w:tab w:val="right" w:pos="4536"/>
          <w:tab w:val="right" w:pos="7797"/>
          <w:tab w:val="right" w:pos="9637"/>
        </w:tabs>
        <w:spacing w:before="120" w:after="120"/>
        <w:ind w:left="357" w:hanging="357"/>
        <w:jc w:val="both"/>
        <w:rPr>
          <w:rFonts w:ascii="Times New Roman" w:eastAsia="Times New Roman" w:hAnsi="Times New Roman" w:cs="Times New Roman"/>
          <w:color w:val="000000"/>
          <w:sz w:val="13"/>
          <w:szCs w:val="13"/>
        </w:rPr>
      </w:pPr>
      <w:r>
        <w:rPr>
          <w:rFonts w:ascii="Times New Roman" w:eastAsia="Times New Roman" w:hAnsi="Times New Roman" w:cs="Times New Roman"/>
          <w:color w:val="000000"/>
        </w:rPr>
        <w:t xml:space="preserve">che il progetto di </w:t>
      </w:r>
      <w:r>
        <w:rPr>
          <w:rFonts w:ascii="Times New Roman" w:eastAsia="Times New Roman" w:hAnsi="Times New Roman" w:cs="Times New Roman"/>
          <w:i/>
          <w:color w:val="000000"/>
        </w:rPr>
        <w:t>ricerca industriale e sviluppo sperimentale</w:t>
      </w:r>
      <w:r>
        <w:rPr>
          <w:rFonts w:ascii="Times New Roman" w:eastAsia="Times New Roman" w:hAnsi="Times New Roman" w:cs="Times New Roman"/>
          <w:color w:val="000000"/>
        </w:rPr>
        <w:t xml:space="preserve"> è relativo a una delle seguenti tematiche (</w:t>
      </w:r>
      <w:r>
        <w:rPr>
          <w:rFonts w:ascii="Times New Roman" w:eastAsia="Times New Roman" w:hAnsi="Times New Roman" w:cs="Times New Roman"/>
          <w:i/>
          <w:color w:val="000000"/>
        </w:rPr>
        <w:t>selezionare l’opzione che ricorre</w:t>
      </w:r>
      <w:r>
        <w:rPr>
          <w:rFonts w:ascii="Times New Roman" w:eastAsia="Times New Roman" w:hAnsi="Times New Roman" w:cs="Times New Roman"/>
          <w:color w:val="000000"/>
        </w:rPr>
        <w:t>):</w:t>
      </w:r>
    </w:p>
    <w:p w14:paraId="040066DF" w14:textId="7E3E570E" w:rsidR="00B65335" w:rsidRDefault="00707F8D" w:rsidP="003859EC">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479964652"/>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ab/>
        <w:t>produzione di idrogeno verde e pulito;</w:t>
      </w:r>
    </w:p>
    <w:p w14:paraId="040066E0" w14:textId="7EADFC85" w:rsidR="00B65335" w:rsidRDefault="00707F8D" w:rsidP="003859EC">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938791170"/>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ab/>
        <w:t xml:space="preserve">tecnologie innovative per lo stoccaggio e il trasporto dell'idrogeno e la sua trasformazione in derivati ed </w:t>
      </w:r>
      <w:proofErr w:type="spellStart"/>
      <w:r w:rsidR="003859EC">
        <w:rPr>
          <w:rFonts w:ascii="Times New Roman" w:eastAsia="Times New Roman" w:hAnsi="Times New Roman" w:cs="Times New Roman"/>
          <w:color w:val="000000"/>
        </w:rPr>
        <w:t>elettrocarburanti</w:t>
      </w:r>
      <w:proofErr w:type="spellEnd"/>
      <w:r w:rsidR="003859EC">
        <w:rPr>
          <w:rFonts w:ascii="Times New Roman" w:eastAsia="Times New Roman" w:hAnsi="Times New Roman" w:cs="Times New Roman"/>
          <w:color w:val="000000"/>
        </w:rPr>
        <w:t>;</w:t>
      </w:r>
    </w:p>
    <w:p w14:paraId="040066E1" w14:textId="540CEED1" w:rsidR="00B65335" w:rsidRDefault="00707F8D" w:rsidP="003859EC">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023627513"/>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w:t>
      </w:r>
      <w:r w:rsidR="003859EC">
        <w:rPr>
          <w:rFonts w:ascii="Times New Roman" w:eastAsia="Times New Roman" w:hAnsi="Times New Roman" w:cs="Times New Roman"/>
          <w:color w:val="000000"/>
        </w:rPr>
        <w:tab/>
        <w:t>celle a combustibile per applicazioni stazionarie e di mobilità;</w:t>
      </w:r>
    </w:p>
    <w:p w14:paraId="040066E2" w14:textId="34AC5920" w:rsidR="00B65335" w:rsidRDefault="00707F8D" w:rsidP="003859EC">
      <w:pPr>
        <w:pBdr>
          <w:top w:val="nil"/>
          <w:left w:val="nil"/>
          <w:bottom w:val="nil"/>
          <w:right w:val="nil"/>
          <w:between w:val="nil"/>
        </w:pBdr>
        <w:spacing w:before="120" w:after="12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257871642"/>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sistemi intelligenti di gestione integrata per migliorare la resilienza e l'affidabilità delle infrastrutture intelligenti basate sull'idrogeno;</w:t>
      </w:r>
    </w:p>
    <w:p w14:paraId="040066E3" w14:textId="77777777" w:rsidR="00B65335" w:rsidRDefault="003859EC">
      <w:pPr>
        <w:numPr>
          <w:ilvl w:val="0"/>
          <w:numId w:val="3"/>
        </w:numPr>
        <w:pBdr>
          <w:top w:val="nil"/>
          <w:left w:val="nil"/>
          <w:bottom w:val="nil"/>
          <w:right w:val="nil"/>
          <w:between w:val="nil"/>
        </w:pBdr>
        <w:tabs>
          <w:tab w:val="right" w:pos="4536"/>
          <w:tab w:val="right" w:pos="7797"/>
          <w:tab w:val="right" w:pos="9637"/>
        </w:tabs>
        <w:spacing w:before="120" w:line="276"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il progetto di </w:t>
      </w:r>
      <w:r>
        <w:rPr>
          <w:rFonts w:ascii="Times New Roman" w:eastAsia="Times New Roman" w:hAnsi="Times New Roman" w:cs="Times New Roman"/>
          <w:i/>
          <w:color w:val="000000"/>
        </w:rPr>
        <w:t>ricerca industriale</w:t>
      </w:r>
      <w:r>
        <w:rPr>
          <w:rFonts w:ascii="Times New Roman" w:eastAsia="Times New Roman" w:hAnsi="Times New Roman" w:cs="Times New Roman"/>
          <w:color w:val="000000"/>
        </w:rPr>
        <w:t xml:space="preserve"> e </w:t>
      </w:r>
      <w:r>
        <w:rPr>
          <w:rFonts w:ascii="Times New Roman" w:eastAsia="Times New Roman" w:hAnsi="Times New Roman" w:cs="Times New Roman"/>
          <w:i/>
          <w:color w:val="000000"/>
        </w:rPr>
        <w:t>sviluppo sperimentale</w:t>
      </w:r>
      <w:r>
        <w:rPr>
          <w:rFonts w:ascii="Times New Roman" w:eastAsia="Times New Roman" w:hAnsi="Times New Roman" w:cs="Times New Roman"/>
          <w:color w:val="000000"/>
        </w:rPr>
        <w:t xml:space="preserve"> è diretto alla realizzazione di:</w:t>
      </w:r>
    </w:p>
    <w:p w14:paraId="040066E4" w14:textId="12FAACE4" w:rsidR="00B65335" w:rsidRDefault="00707F8D" w:rsidP="003859EC">
      <w:pPr>
        <w:pBdr>
          <w:top w:val="nil"/>
          <w:left w:val="nil"/>
          <w:bottom w:val="nil"/>
          <w:right w:val="nil"/>
          <w:between w:val="nil"/>
        </w:pBdr>
        <w:spacing w:before="120" w:after="12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797559801"/>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nuovi prodotti o servizi;</w:t>
      </w:r>
    </w:p>
    <w:p w14:paraId="040066E5" w14:textId="6CC45197" w:rsidR="00B65335" w:rsidRDefault="00707F8D" w:rsidP="003859EC">
      <w:pPr>
        <w:pBdr>
          <w:top w:val="nil"/>
          <w:left w:val="nil"/>
          <w:bottom w:val="nil"/>
          <w:right w:val="nil"/>
          <w:between w:val="nil"/>
        </w:pBdr>
        <w:spacing w:before="120" w:after="12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36055761"/>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nuovi processi;</w:t>
      </w:r>
    </w:p>
    <w:p w14:paraId="040066E6" w14:textId="4EEFBF21" w:rsidR="00B65335" w:rsidRDefault="00707F8D" w:rsidP="003859EC">
      <w:pPr>
        <w:pBdr>
          <w:top w:val="nil"/>
          <w:left w:val="nil"/>
          <w:bottom w:val="nil"/>
          <w:right w:val="nil"/>
          <w:between w:val="nil"/>
        </w:pBdr>
        <w:spacing w:before="120" w:after="12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813907959"/>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al notevole miglioramento di prodotti o servizi esistenti;</w:t>
      </w:r>
    </w:p>
    <w:p w14:paraId="040066E7" w14:textId="35C76099" w:rsidR="00B65335" w:rsidRDefault="00707F8D" w:rsidP="003859EC">
      <w:pPr>
        <w:pBdr>
          <w:top w:val="nil"/>
          <w:left w:val="nil"/>
          <w:bottom w:val="nil"/>
          <w:right w:val="nil"/>
          <w:between w:val="nil"/>
        </w:pBdr>
        <w:spacing w:before="120" w:after="12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31712213"/>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al notevole miglioramento dei processi esistenti;</w:t>
      </w:r>
    </w:p>
    <w:p w14:paraId="040066E8" w14:textId="77777777" w:rsidR="00B65335" w:rsidRDefault="003859EC" w:rsidP="003859EC">
      <w:pPr>
        <w:numPr>
          <w:ilvl w:val="0"/>
          <w:numId w:val="3"/>
        </w:numPr>
        <w:pBdr>
          <w:top w:val="nil"/>
          <w:left w:val="nil"/>
          <w:bottom w:val="nil"/>
          <w:right w:val="nil"/>
          <w:between w:val="nil"/>
        </w:pBdr>
        <w:tabs>
          <w:tab w:val="right" w:pos="4536"/>
          <w:tab w:val="right" w:pos="7797"/>
          <w:tab w:val="right" w:pos="9637"/>
        </w:tabs>
        <w:spacing w:before="120" w:after="120" w:line="276"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il progetto di </w:t>
      </w:r>
      <w:r>
        <w:rPr>
          <w:rFonts w:ascii="Times New Roman" w:eastAsia="Times New Roman" w:hAnsi="Times New Roman" w:cs="Times New Roman"/>
          <w:i/>
          <w:color w:val="000000"/>
        </w:rPr>
        <w:t>ricerca industriale e sviluppo sperimentale</w:t>
      </w:r>
      <w:r>
        <w:rPr>
          <w:rFonts w:ascii="Times New Roman" w:eastAsia="Times New Roman" w:hAnsi="Times New Roman" w:cs="Times New Roman"/>
          <w:color w:val="000000"/>
        </w:rPr>
        <w:t xml:space="preserve"> rispetta i requisiti di ammissibilità previsti dall’articolo 5, comma 2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in quanto:</w:t>
      </w:r>
    </w:p>
    <w:p w14:paraId="040066E9" w14:textId="56D54651" w:rsidR="00B65335" w:rsidRDefault="003859EC">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è realizzato dai </w:t>
      </w:r>
      <w:r w:rsidR="0032357E" w:rsidRPr="0032357E">
        <w:rPr>
          <w:rFonts w:ascii="Times New Roman" w:eastAsia="Times New Roman" w:hAnsi="Times New Roman" w:cs="Times New Roman"/>
          <w:i/>
          <w:iCs/>
          <w:color w:val="000000"/>
        </w:rPr>
        <w:t>S</w:t>
      </w:r>
      <w:r w:rsidRPr="0032357E">
        <w:rPr>
          <w:rFonts w:ascii="Times New Roman" w:eastAsia="Times New Roman" w:hAnsi="Times New Roman" w:cs="Times New Roman"/>
          <w:i/>
          <w:iCs/>
          <w:color w:val="000000"/>
        </w:rPr>
        <w:t>oggetti</w:t>
      </w:r>
      <w:r w:rsidR="0032357E" w:rsidRPr="0032357E">
        <w:rPr>
          <w:rFonts w:ascii="Times New Roman" w:eastAsia="Times New Roman" w:hAnsi="Times New Roman" w:cs="Times New Roman"/>
          <w:i/>
          <w:iCs/>
          <w:color w:val="000000"/>
        </w:rPr>
        <w:t xml:space="preserve"> beneficiari/attuatori</w:t>
      </w:r>
      <w:r>
        <w:rPr>
          <w:rFonts w:ascii="Times New Roman" w:eastAsia="Times New Roman" w:hAnsi="Times New Roman" w:cs="Times New Roman"/>
          <w:color w:val="000000"/>
        </w:rPr>
        <w:t xml:space="preserve"> di cui all’articolo 4 </w:t>
      </w:r>
      <w:r w:rsidR="0032357E">
        <w:rPr>
          <w:rFonts w:ascii="Times New Roman" w:eastAsia="Times New Roman" w:hAnsi="Times New Roman" w:cs="Times New Roman"/>
          <w:color w:val="000000"/>
        </w:rPr>
        <w:t>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nell’ambito di una o più delle proprie </w:t>
      </w:r>
      <w:r>
        <w:rPr>
          <w:rFonts w:ascii="Times New Roman" w:eastAsia="Times New Roman" w:hAnsi="Times New Roman" w:cs="Times New Roman"/>
          <w:i/>
          <w:color w:val="000000"/>
        </w:rPr>
        <w:t>unità produttive</w:t>
      </w:r>
      <w:r>
        <w:rPr>
          <w:rFonts w:ascii="Times New Roman" w:eastAsia="Times New Roman" w:hAnsi="Times New Roman" w:cs="Times New Roman"/>
          <w:color w:val="000000"/>
        </w:rPr>
        <w:t xml:space="preserve"> ubicate nel territorio nazionale; </w:t>
      </w:r>
    </w:p>
    <w:p w14:paraId="040066EA" w14:textId="4E98F022" w:rsidR="00B65335" w:rsidRDefault="003859EC">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le spese e i costi ammissibili sono non inferiori a euro 1 (uno) milione e non superiori a euro 4 (quattro) milioni; </w:t>
      </w:r>
    </w:p>
    <w:p w14:paraId="040066EB" w14:textId="4B956EC8" w:rsidR="00B65335" w:rsidRDefault="003859EC">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bookmarkStart w:id="3" w:name="_3znysh7" w:colFirst="0" w:colLast="0"/>
      <w:bookmarkEnd w:id="3"/>
      <w:r>
        <w:rPr>
          <w:rFonts w:ascii="Times New Roman" w:eastAsia="Times New Roman" w:hAnsi="Times New Roman" w:cs="Times New Roman"/>
          <w:color w:val="000000"/>
        </w:rPr>
        <w:t>sarà avviato successivamente alla presentazione della presente domanda di agevolazion</w:t>
      </w:r>
      <w:r w:rsidR="00C839CA">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 e comunque, non oltre 30 (trenta) giorni dalla data del decreto di concessione di cui all’articolo 10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w:t>
      </w:r>
    </w:p>
    <w:p w14:paraId="040066EC" w14:textId="77777777" w:rsidR="00B65335" w:rsidRDefault="003859EC">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bookmarkStart w:id="4" w:name="_2et92p0" w:colFirst="0" w:colLast="0"/>
      <w:bookmarkEnd w:id="4"/>
      <w:r>
        <w:rPr>
          <w:rFonts w:ascii="Times New Roman" w:eastAsia="Times New Roman" w:hAnsi="Times New Roman" w:cs="Times New Roman"/>
          <w:color w:val="000000"/>
        </w:rPr>
        <w:t xml:space="preserve">dovrà risultare concluso improrogabilmente entro il 30 giugno 2026; </w:t>
      </w:r>
    </w:p>
    <w:p w14:paraId="040066EE" w14:textId="5EEAB7DC" w:rsidR="00B65335" w:rsidRDefault="003859EC" w:rsidP="001B4E63">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bookmarkStart w:id="5" w:name="_tyjcwt" w:colFirst="0" w:colLast="0"/>
      <w:bookmarkEnd w:id="5"/>
      <w:r w:rsidRPr="001B4E63">
        <w:rPr>
          <w:rFonts w:ascii="Times New Roman" w:eastAsia="Times New Roman" w:hAnsi="Times New Roman" w:cs="Times New Roman"/>
          <w:color w:val="000000"/>
        </w:rPr>
        <w:t>rispetta il Principio “</w:t>
      </w:r>
      <w:r w:rsidRPr="001B4E63">
        <w:rPr>
          <w:rFonts w:ascii="Times New Roman" w:eastAsia="Times New Roman" w:hAnsi="Times New Roman" w:cs="Times New Roman"/>
          <w:i/>
          <w:color w:val="000000"/>
        </w:rPr>
        <w:t>non arrecare un danno significativo</w:t>
      </w:r>
      <w:r w:rsidRPr="001B4E63">
        <w:rPr>
          <w:rFonts w:ascii="Times New Roman" w:eastAsia="Times New Roman" w:hAnsi="Times New Roman" w:cs="Times New Roman"/>
          <w:color w:val="000000"/>
        </w:rPr>
        <w:t xml:space="preserve">” (DNSH), </w:t>
      </w:r>
      <w:r w:rsidR="001B4E63" w:rsidRPr="001B4E63">
        <w:rPr>
          <w:rFonts w:ascii="Times New Roman" w:eastAsia="Times New Roman" w:hAnsi="Times New Roman" w:cs="Times New Roman"/>
          <w:color w:val="000000"/>
        </w:rPr>
        <w:t>con riferimento agli obiettivi ambientali definiti ai sensi dell’articolo 17 del regolamento (UE) 2020/852, secondo le indicazioni contenute nella Circolare RGS-MEF n. 22 del 14 maggio 2024 e nell</w:t>
      </w:r>
      <w:r w:rsidR="00B14F81">
        <w:rPr>
          <w:rFonts w:ascii="Times New Roman" w:eastAsia="Times New Roman" w:hAnsi="Times New Roman" w:cs="Times New Roman"/>
          <w:color w:val="000000"/>
        </w:rPr>
        <w:t>e</w:t>
      </w:r>
      <w:r w:rsidR="001B4E63" w:rsidRPr="001B4E63">
        <w:rPr>
          <w:rFonts w:ascii="Times New Roman" w:eastAsia="Times New Roman" w:hAnsi="Times New Roman" w:cs="Times New Roman"/>
          <w:color w:val="000000"/>
        </w:rPr>
        <w:t xml:space="preserve"> relativ</w:t>
      </w:r>
      <w:r w:rsidR="00B14F81">
        <w:rPr>
          <w:rFonts w:ascii="Times New Roman" w:eastAsia="Times New Roman" w:hAnsi="Times New Roman" w:cs="Times New Roman"/>
          <w:color w:val="000000"/>
        </w:rPr>
        <w:t>e</w:t>
      </w:r>
      <w:r w:rsidR="001B4E63" w:rsidRPr="001B4E63">
        <w:rPr>
          <w:rFonts w:ascii="Times New Roman" w:eastAsia="Times New Roman" w:hAnsi="Times New Roman" w:cs="Times New Roman"/>
          <w:color w:val="000000"/>
        </w:rPr>
        <w:t xml:space="preserve"> sched</w:t>
      </w:r>
      <w:r w:rsidR="00B14F81">
        <w:rPr>
          <w:rFonts w:ascii="Times New Roman" w:eastAsia="Times New Roman" w:hAnsi="Times New Roman" w:cs="Times New Roman"/>
          <w:color w:val="000000"/>
        </w:rPr>
        <w:t>e</w:t>
      </w:r>
      <w:r w:rsidR="001B4E63" w:rsidRPr="001B4E63">
        <w:rPr>
          <w:rFonts w:ascii="Times New Roman" w:eastAsia="Times New Roman" w:hAnsi="Times New Roman" w:cs="Times New Roman"/>
          <w:color w:val="000000"/>
        </w:rPr>
        <w:t xml:space="preserve"> tecnic</w:t>
      </w:r>
      <w:r w:rsidR="00B14F81">
        <w:rPr>
          <w:rFonts w:ascii="Times New Roman" w:eastAsia="Times New Roman" w:hAnsi="Times New Roman" w:cs="Times New Roman"/>
          <w:color w:val="000000"/>
        </w:rPr>
        <w:t xml:space="preserve">he applicabili </w:t>
      </w:r>
      <w:r w:rsidR="00B14F81">
        <w:rPr>
          <w:rFonts w:ascii="Times New Roman" w:eastAsia="Times New Roman" w:hAnsi="Times New Roman" w:cs="Times New Roman"/>
          <w:color w:val="000000"/>
        </w:rPr>
        <w:lastRenderedPageBreak/>
        <w:t>alle attività di progetto: scheda</w:t>
      </w:r>
      <w:r w:rsidR="001B4E63" w:rsidRPr="001B4E63">
        <w:rPr>
          <w:rFonts w:ascii="Times New Roman" w:eastAsia="Times New Roman" w:hAnsi="Times New Roman" w:cs="Times New Roman"/>
          <w:color w:val="000000"/>
        </w:rPr>
        <w:t xml:space="preserve"> n. 26 “</w:t>
      </w:r>
      <w:r w:rsidR="001B4E63" w:rsidRPr="001B4E63">
        <w:rPr>
          <w:rFonts w:ascii="Times New Roman" w:eastAsia="Times New Roman" w:hAnsi="Times New Roman" w:cs="Times New Roman"/>
          <w:i/>
          <w:iCs/>
          <w:color w:val="000000"/>
        </w:rPr>
        <w:t>Finanziamenti a imprese e ricerca</w:t>
      </w:r>
      <w:r w:rsidR="001B4E63" w:rsidRPr="001B4E63">
        <w:rPr>
          <w:rFonts w:ascii="Times New Roman" w:eastAsia="Times New Roman" w:hAnsi="Times New Roman" w:cs="Times New Roman"/>
          <w:color w:val="000000"/>
        </w:rPr>
        <w:t>” per la parte relativa a “</w:t>
      </w:r>
      <w:r w:rsidR="001B4E63" w:rsidRPr="001B4E63">
        <w:rPr>
          <w:rFonts w:ascii="Times New Roman" w:eastAsia="Times New Roman" w:hAnsi="Times New Roman" w:cs="Times New Roman"/>
          <w:i/>
          <w:iCs/>
          <w:color w:val="000000"/>
        </w:rPr>
        <w:t>Attività e finanziamenti destinati a ricerca innovazione e sviluppo</w:t>
      </w:r>
      <w:r w:rsidR="001B4E63" w:rsidRPr="001B4E63">
        <w:rPr>
          <w:rFonts w:ascii="Times New Roman" w:eastAsia="Times New Roman" w:hAnsi="Times New Roman" w:cs="Times New Roman"/>
          <w:color w:val="000000"/>
        </w:rPr>
        <w:t>”</w:t>
      </w:r>
      <w:r w:rsidR="00BC754D" w:rsidRPr="00BC754D">
        <w:rPr>
          <w:rFonts w:ascii="Times New Roman" w:hAnsi="Times New Roman"/>
          <w:szCs w:val="24"/>
        </w:rPr>
        <w:t xml:space="preserve"> </w:t>
      </w:r>
      <w:r w:rsidR="00BC754D">
        <w:rPr>
          <w:rFonts w:ascii="Times New Roman" w:hAnsi="Times New Roman"/>
          <w:szCs w:val="24"/>
        </w:rPr>
        <w:t xml:space="preserve">e, ove pertinenti, </w:t>
      </w:r>
      <w:r w:rsidR="00BC754D" w:rsidRPr="00EB3502">
        <w:rPr>
          <w:rFonts w:ascii="Times New Roman" w:hAnsi="Times New Roman"/>
          <w:szCs w:val="24"/>
        </w:rPr>
        <w:t>scheda n. 3 “</w:t>
      </w:r>
      <w:r w:rsidR="00BC754D" w:rsidRPr="00EB3502">
        <w:rPr>
          <w:rFonts w:ascii="Times New Roman" w:hAnsi="Times New Roman"/>
          <w:i/>
          <w:iCs/>
          <w:szCs w:val="24"/>
        </w:rPr>
        <w:t>Acquisto, leasing o noleggio di computer e apparecchiature elettriche e elettroniche</w:t>
      </w:r>
      <w:r w:rsidR="00BC754D" w:rsidRPr="00EB3502">
        <w:rPr>
          <w:rFonts w:ascii="Times New Roman" w:hAnsi="Times New Roman"/>
          <w:szCs w:val="24"/>
        </w:rPr>
        <w:t>”, scheda n. 6 “</w:t>
      </w:r>
      <w:r w:rsidR="00BC754D" w:rsidRPr="00EB3502">
        <w:rPr>
          <w:rFonts w:ascii="Times New Roman" w:hAnsi="Times New Roman"/>
          <w:i/>
          <w:iCs/>
          <w:szCs w:val="24"/>
        </w:rPr>
        <w:t>Servizi informatici di hosting e cloud</w:t>
      </w:r>
      <w:r w:rsidR="00BC754D" w:rsidRPr="00EB3502">
        <w:rPr>
          <w:rFonts w:ascii="Times New Roman" w:hAnsi="Times New Roman"/>
          <w:szCs w:val="24"/>
        </w:rPr>
        <w:t>” e scheda n. 8 “</w:t>
      </w:r>
      <w:r w:rsidR="00BC754D" w:rsidRPr="00EB3502">
        <w:rPr>
          <w:rFonts w:ascii="Times New Roman" w:hAnsi="Times New Roman"/>
          <w:i/>
          <w:iCs/>
          <w:szCs w:val="24"/>
        </w:rPr>
        <w:t>Data center</w:t>
      </w:r>
      <w:r w:rsidR="00BC754D" w:rsidRPr="00EB3502">
        <w:rPr>
          <w:rFonts w:ascii="Times New Roman" w:hAnsi="Times New Roman"/>
          <w:szCs w:val="24"/>
        </w:rPr>
        <w:t>”</w:t>
      </w:r>
      <w:r w:rsidR="00EB109B">
        <w:rPr>
          <w:rFonts w:ascii="Times New Roman" w:eastAsia="Times New Roman" w:hAnsi="Times New Roman" w:cs="Times New Roman"/>
          <w:color w:val="000000"/>
        </w:rPr>
        <w:t>;</w:t>
      </w:r>
    </w:p>
    <w:p w14:paraId="6DF695DF" w14:textId="562B8598" w:rsidR="00555053" w:rsidRPr="001B4E63" w:rsidRDefault="00555053" w:rsidP="001B4E63">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è conforme alla pertinente normativa ambientale dell’Unione europea e nazionale applicabile;</w:t>
      </w:r>
    </w:p>
    <w:p w14:paraId="040066EF" w14:textId="450F3D73" w:rsidR="00B65335" w:rsidRDefault="003859EC">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 il divieto di doppio finanziamento ai sensi dell’articolo 9 del </w:t>
      </w:r>
      <w:r w:rsidR="00555053">
        <w:rPr>
          <w:rFonts w:ascii="Times New Roman" w:eastAsia="Times New Roman" w:hAnsi="Times New Roman" w:cs="Times New Roman"/>
          <w:color w:val="000000"/>
        </w:rPr>
        <w:t>r</w:t>
      </w:r>
      <w:r>
        <w:rPr>
          <w:rFonts w:ascii="Times New Roman" w:eastAsia="Times New Roman" w:hAnsi="Times New Roman" w:cs="Times New Roman"/>
          <w:color w:val="000000"/>
        </w:rPr>
        <w:t>egolamento (UE) 2021/241;</w:t>
      </w:r>
    </w:p>
    <w:p w14:paraId="040066F0" w14:textId="26D49D79" w:rsidR="00B65335" w:rsidRDefault="00A821C1">
      <w:pPr>
        <w:numPr>
          <w:ilvl w:val="0"/>
          <w:numId w:val="5"/>
        </w:numPr>
        <w:pBdr>
          <w:top w:val="nil"/>
          <w:left w:val="nil"/>
          <w:bottom w:val="nil"/>
          <w:right w:val="nil"/>
          <w:between w:val="nil"/>
        </w:pBdr>
        <w:tabs>
          <w:tab w:val="left" w:pos="1134"/>
        </w:tabs>
        <w:spacing w:after="120"/>
        <w:ind w:left="1134" w:hanging="283"/>
        <w:jc w:val="both"/>
        <w:rPr>
          <w:rFonts w:ascii="Times New Roman" w:eastAsia="Times New Roman" w:hAnsi="Times New Roman" w:cs="Times New Roman"/>
          <w:color w:val="000000"/>
        </w:rPr>
      </w:pPr>
      <w:r w:rsidRPr="00A821C1">
        <w:rPr>
          <w:rFonts w:ascii="Times New Roman" w:eastAsia="Times New Roman" w:hAnsi="Times New Roman" w:cs="Times New Roman"/>
          <w:color w:val="000000"/>
        </w:rPr>
        <w:t xml:space="preserve">prevede la realizzazione di attività di </w:t>
      </w:r>
      <w:r w:rsidRPr="00A821C1">
        <w:rPr>
          <w:rFonts w:ascii="Times New Roman" w:eastAsia="Times New Roman" w:hAnsi="Times New Roman" w:cs="Times New Roman"/>
          <w:i/>
          <w:iCs/>
          <w:color w:val="000000"/>
        </w:rPr>
        <w:t>ricerca industriale</w:t>
      </w:r>
      <w:r w:rsidRPr="00A821C1">
        <w:rPr>
          <w:rFonts w:ascii="Times New Roman" w:eastAsia="Times New Roman" w:hAnsi="Times New Roman" w:cs="Times New Roman"/>
          <w:color w:val="000000"/>
        </w:rPr>
        <w:t xml:space="preserve"> e di </w:t>
      </w:r>
      <w:r w:rsidRPr="00A821C1">
        <w:rPr>
          <w:rFonts w:ascii="Times New Roman" w:eastAsia="Times New Roman" w:hAnsi="Times New Roman" w:cs="Times New Roman"/>
          <w:i/>
          <w:iCs/>
          <w:color w:val="000000"/>
        </w:rPr>
        <w:t>sviluppo sperimentale</w:t>
      </w:r>
      <w:r w:rsidRPr="00A821C1">
        <w:rPr>
          <w:rFonts w:ascii="Times New Roman" w:eastAsia="Times New Roman" w:hAnsi="Times New Roman" w:cs="Times New Roman"/>
          <w:color w:val="000000"/>
        </w:rPr>
        <w:t xml:space="preserve"> dirette a sostenere la produzione di idrogeno elettrolitico a partire da fonti di energia rinnovabile ai sensi della direttiva (UE) 2018/2001 o dall'energia elettrica di rete, oppure attività legate all'idrogeno che soddisfino il requisito di riduzione delle emissioni di gas serra nel ciclo  di vita del 73,4% per l'idrogeno [che si traduce in 3 t CO2eq/t H2] e del 70% per i combustibili sintetici a base di idrogeno rispetto a un combustibile fossile di riferimento di 94 g CO2eq/MJ, in linea con l'approccio stabilito dall'articolo 25, paragrafo 2, e dall'allegato V della direttiva (UE) 2018/2001</w:t>
      </w:r>
      <w:r w:rsidR="003859EC">
        <w:rPr>
          <w:rFonts w:ascii="Times New Roman" w:eastAsia="Times New Roman" w:hAnsi="Times New Roman" w:cs="Times New Roman"/>
          <w:color w:val="000000"/>
        </w:rPr>
        <w:t xml:space="preserve">. </w:t>
      </w:r>
    </w:p>
    <w:p w14:paraId="040066F1" w14:textId="77777777" w:rsidR="00B65335" w:rsidRDefault="00B65335">
      <w:pPr>
        <w:pBdr>
          <w:top w:val="nil"/>
          <w:left w:val="nil"/>
          <w:bottom w:val="nil"/>
          <w:right w:val="nil"/>
          <w:between w:val="nil"/>
        </w:pBdr>
        <w:spacing w:after="120"/>
        <w:jc w:val="both"/>
        <w:rPr>
          <w:rFonts w:ascii="Times New Roman" w:eastAsia="Times New Roman" w:hAnsi="Times New Roman" w:cs="Times New Roman"/>
          <w:color w:val="000000"/>
        </w:rPr>
      </w:pPr>
    </w:p>
    <w:p w14:paraId="040066F2" w14:textId="77777777" w:rsidR="00B65335" w:rsidRDefault="003859EC">
      <w:pPr>
        <w:pBdr>
          <w:top w:val="nil"/>
          <w:left w:val="nil"/>
          <w:bottom w:val="nil"/>
          <w:right w:val="nil"/>
          <w:between w:val="nil"/>
        </w:pBdr>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Il/La sottoscritto/a dichiara infine:</w:t>
      </w:r>
    </w:p>
    <w:p w14:paraId="040066F3"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di essere consapevole delle responsabilità, anche penali, derivanti dal rilascio di dichiarazioni mendaci e della conseguente decadenza dei benefici concessi sulla base di una dichiarazione non veritiera, ai sensi degli articoli 75 e 76 del DPR 28 dicembre 2000, n. 445;</w:t>
      </w:r>
    </w:p>
    <w:p w14:paraId="040066F4"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bookmarkStart w:id="6" w:name="_3dy6vkm" w:colFirst="0" w:colLast="0"/>
      <w:bookmarkEnd w:id="6"/>
      <w:r>
        <w:rPr>
          <w:rFonts w:ascii="Times New Roman" w:eastAsia="Times New Roman" w:hAnsi="Times New Roman" w:cs="Times New Roman"/>
          <w:color w:val="000000"/>
        </w:rPr>
        <w:t xml:space="preserve">di aver preso visione dell’informativa sul trattamento dei dati personali disponibile nell’apposita sezione dedicata alla misura agevolativa del sito web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hyperlink r:id="rId13">
        <w:r>
          <w:rPr>
            <w:rFonts w:ascii="Times New Roman" w:eastAsia="Times New Roman" w:hAnsi="Times New Roman" w:cs="Times New Roman"/>
            <w:color w:val="0563C1"/>
            <w:u w:val="single"/>
          </w:rPr>
          <w:t>www.mase.gov.it</w:t>
        </w:r>
      </w:hyperlink>
      <w:r>
        <w:rPr>
          <w:rFonts w:ascii="Times New Roman" w:eastAsia="Times New Roman" w:hAnsi="Times New Roman" w:cs="Times New Roman"/>
          <w:color w:val="000000"/>
        </w:rPr>
        <w:t xml:space="preserve">); </w:t>
      </w:r>
    </w:p>
    <w:p w14:paraId="040066F5"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i soggetti terzi, i cui dati personali sono trasmessi 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per la finalità di partecipazione </w:t>
      </w:r>
      <w:r>
        <w:rPr>
          <w:rFonts w:ascii="Times New Roman" w:eastAsia="Times New Roman" w:hAnsi="Times New Roman" w:cs="Times New Roman"/>
          <w:i/>
          <w:color w:val="000000"/>
        </w:rPr>
        <w:t>all’Avviso Pubblico</w:t>
      </w:r>
      <w:r>
        <w:rPr>
          <w:rFonts w:ascii="Times New Roman" w:eastAsia="Times New Roman" w:hAnsi="Times New Roman" w:cs="Times New Roman"/>
          <w:color w:val="000000"/>
        </w:rPr>
        <w:t xml:space="preserve">, hanno preso visione dell’informativa sul trattamento dei dati personali disponibile nell’apposita sezione dedicata alla misura agevolativa del sito web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hyperlink r:id="rId14">
        <w:r>
          <w:rPr>
            <w:rFonts w:ascii="Times New Roman" w:eastAsia="Times New Roman" w:hAnsi="Times New Roman" w:cs="Times New Roman"/>
            <w:color w:val="0563C1"/>
            <w:u w:val="single"/>
          </w:rPr>
          <w:t>www.mase.gov.it</w:t>
        </w:r>
      </w:hyperlink>
      <w:r>
        <w:rPr>
          <w:rFonts w:ascii="Times New Roman" w:eastAsia="Times New Roman" w:hAnsi="Times New Roman" w:cs="Times New Roman"/>
          <w:color w:val="000000"/>
        </w:rPr>
        <w:t xml:space="preserve">); </w:t>
      </w:r>
    </w:p>
    <w:p w14:paraId="040066F6"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di aver assolto l’adempimento relativo all’imposta di bollo, ai sensi del DPR 26 ottobre 1972, n. 642, mediante annullamento e conservazione in originale presso la propria sede o ufficio per eventuali successivi controlli della marca da bollo identificata dal n.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w:t>
      </w:r>
    </w:p>
    <w:p w14:paraId="040066F7"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che i legali rappresentanti o amministratori, alla data di presentazione della domanda, non sono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proposta progettuale;</w:t>
      </w:r>
    </w:p>
    <w:p w14:paraId="040066F8"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bookmarkStart w:id="7" w:name="_1t3h5sf" w:colFirst="0" w:colLast="0"/>
      <w:bookmarkEnd w:id="7"/>
      <w:r>
        <w:rPr>
          <w:rFonts w:ascii="Times New Roman" w:eastAsia="Times New Roman" w:hAnsi="Times New Roman" w:cs="Times New Roman"/>
          <w:color w:val="000000"/>
        </w:rPr>
        <w:t xml:space="preserve">che non è stata applicata nei confronti del soggetto proponente la sanzione interdittiva di cui all’articolo 9, comma 2, lettera </w:t>
      </w:r>
      <w:r>
        <w:rPr>
          <w:rFonts w:ascii="Times New Roman" w:eastAsia="Times New Roman" w:hAnsi="Times New Roman" w:cs="Times New Roman"/>
          <w:i/>
          <w:color w:val="000000"/>
        </w:rPr>
        <w:t>d)</w:t>
      </w:r>
      <w:r>
        <w:rPr>
          <w:rFonts w:ascii="Times New Roman" w:eastAsia="Times New Roman" w:hAnsi="Times New Roman" w:cs="Times New Roman"/>
          <w:color w:val="000000"/>
        </w:rPr>
        <w:t>, del decreto legislativo 8 giugno 2001, n. 231 e successive modifiche e integrazioni;</w:t>
      </w:r>
    </w:p>
    <w:p w14:paraId="040066F9" w14:textId="54B25979"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il progetto presentato non è finanziato da altre fonti del bilancio dell’Unione europea, in ottemperanza a quanto previsto dall’articolo 9 del </w:t>
      </w:r>
      <w:r w:rsidR="00A821C1">
        <w:rPr>
          <w:rFonts w:ascii="Times New Roman" w:eastAsia="Times New Roman" w:hAnsi="Times New Roman" w:cs="Times New Roman"/>
          <w:color w:val="000000"/>
        </w:rPr>
        <w:t>r</w:t>
      </w:r>
      <w:r>
        <w:rPr>
          <w:rFonts w:ascii="Times New Roman" w:eastAsia="Times New Roman" w:hAnsi="Times New Roman" w:cs="Times New Roman"/>
          <w:color w:val="000000"/>
        </w:rPr>
        <w:t>eg</w:t>
      </w:r>
      <w:r w:rsidR="00496DB8">
        <w:rPr>
          <w:rFonts w:ascii="Times New Roman" w:eastAsia="Times New Roman" w:hAnsi="Times New Roman" w:cs="Times New Roman"/>
          <w:color w:val="000000"/>
        </w:rPr>
        <w:t>olamento</w:t>
      </w:r>
      <w:r>
        <w:rPr>
          <w:rFonts w:ascii="Times New Roman" w:eastAsia="Times New Roman" w:hAnsi="Times New Roman" w:cs="Times New Roman"/>
          <w:color w:val="000000"/>
        </w:rPr>
        <w:t xml:space="preserve"> (UE) 2021/241;</w:t>
      </w:r>
    </w:p>
    <w:p w14:paraId="040066FA" w14:textId="591F4B2D"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la realizzazione delle attività progettuali prevede il rispetto del principio di addizionalità del sostegno dell’Unione europea previsto dall’articolo 9 del </w:t>
      </w:r>
      <w:r w:rsidR="00A821C1">
        <w:rPr>
          <w:rFonts w:ascii="Times New Roman" w:eastAsia="Times New Roman" w:hAnsi="Times New Roman" w:cs="Times New Roman"/>
          <w:color w:val="000000"/>
        </w:rPr>
        <w:t>r</w:t>
      </w:r>
      <w:r>
        <w:rPr>
          <w:rFonts w:ascii="Times New Roman" w:eastAsia="Times New Roman" w:hAnsi="Times New Roman" w:cs="Times New Roman"/>
          <w:color w:val="000000"/>
        </w:rPr>
        <w:t>eg</w:t>
      </w:r>
      <w:r w:rsidR="00496DB8">
        <w:rPr>
          <w:rFonts w:ascii="Times New Roman" w:eastAsia="Times New Roman" w:hAnsi="Times New Roman" w:cs="Times New Roman"/>
          <w:color w:val="000000"/>
        </w:rPr>
        <w:t>olamento</w:t>
      </w:r>
      <w:r>
        <w:rPr>
          <w:rFonts w:ascii="Times New Roman" w:eastAsia="Times New Roman" w:hAnsi="Times New Roman" w:cs="Times New Roman"/>
          <w:color w:val="000000"/>
        </w:rPr>
        <w:t xml:space="preserve"> (UE) 2021/241;</w:t>
      </w:r>
    </w:p>
    <w:p w14:paraId="040066FB" w14:textId="6985FFC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la realizzazione delle attività progettuali prevede di non arrecare un danno significativo agli obiettivi ambientali, ai sensi dell’articolo 17 del </w:t>
      </w:r>
      <w:r w:rsidR="00A821C1">
        <w:rPr>
          <w:rFonts w:ascii="Times New Roman" w:eastAsia="Times New Roman" w:hAnsi="Times New Roman" w:cs="Times New Roman"/>
          <w:color w:val="000000"/>
        </w:rPr>
        <w:t>r</w:t>
      </w:r>
      <w:r>
        <w:rPr>
          <w:rFonts w:ascii="Times New Roman" w:eastAsia="Times New Roman" w:hAnsi="Times New Roman" w:cs="Times New Roman"/>
          <w:color w:val="000000"/>
        </w:rPr>
        <w:t>egolamento (UE) 2020/852;</w:t>
      </w:r>
    </w:p>
    <w:p w14:paraId="040066FC"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che l’attuazione del progetto prevede il rispetto delle norme comunitarie e nazionali applicabili, ivi incluse quelle in materia di trasparenza, uguaglianza di genere e pari opportunità e tutela dei diversamente abili;</w:t>
      </w:r>
    </w:p>
    <w:p w14:paraId="040066FD"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che l’attuazione del progetto prevede il rispetto della normativa europea e nazionale applicabile, con particolare riferimento ai principi di parità di trattamento, non discriminazione, trasparenza, proporzionalità e pubblicità;</w:t>
      </w:r>
    </w:p>
    <w:p w14:paraId="040066FE" w14:textId="5F61F7E1"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adotterà misure adeguate volte a rispettare il principio di sana gestione finanziaria secondo quanto disciplinato nel </w:t>
      </w:r>
      <w:r w:rsidR="00A821C1">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egolamento finanziario (UE, </w:t>
      </w:r>
      <w:proofErr w:type="spellStart"/>
      <w:r>
        <w:rPr>
          <w:rFonts w:ascii="Times New Roman" w:eastAsia="Times New Roman" w:hAnsi="Times New Roman" w:cs="Times New Roman"/>
          <w:color w:val="000000"/>
        </w:rPr>
        <w:t>Euratom</w:t>
      </w:r>
      <w:proofErr w:type="spellEnd"/>
      <w:r>
        <w:rPr>
          <w:rFonts w:ascii="Times New Roman" w:eastAsia="Times New Roman" w:hAnsi="Times New Roman" w:cs="Times New Roman"/>
          <w:color w:val="000000"/>
        </w:rPr>
        <w:t>) 2024/2509</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rPr>
        <w:t xml:space="preserve">e nell’articolo 22 del </w:t>
      </w:r>
      <w:r w:rsidR="00A821C1">
        <w:rPr>
          <w:rFonts w:ascii="Times New Roman" w:eastAsia="Times New Roman" w:hAnsi="Times New Roman" w:cs="Times New Roman"/>
          <w:color w:val="000000"/>
        </w:rPr>
        <w:t>r</w:t>
      </w:r>
      <w:r>
        <w:rPr>
          <w:rFonts w:ascii="Times New Roman" w:eastAsia="Times New Roman" w:hAnsi="Times New Roman" w:cs="Times New Roman"/>
          <w:color w:val="000000"/>
        </w:rPr>
        <w:t>egolamento (UE) 2021/240, in particolare in materia di prevenzione dei conflitti di interessi, delle frodi, della corruzione e di recupero e restituzione dei fondi che sono stati indebitamente assegnati;</w:t>
      </w:r>
    </w:p>
    <w:p w14:paraId="040066FF"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di disporre delle competenze, risorse e qualifiche professionali, sia tecniche che amministrative, necessarie per portare a termine il progetto e assicurare il raggiungimento di eventuali milestone e target associati;</w:t>
      </w:r>
    </w:p>
    <w:p w14:paraId="04006700"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 aver considerato e valutato tutte le condizioni che possono incidere sull’ottenimento e utilizzo del finanziamento a valere sulle risorse dell’Investimento </w:t>
      </w:r>
      <w:proofErr w:type="gramStart"/>
      <w:r>
        <w:rPr>
          <w:rFonts w:ascii="Times New Roman" w:eastAsia="Times New Roman" w:hAnsi="Times New Roman" w:cs="Times New Roman"/>
          <w:color w:val="000000"/>
        </w:rPr>
        <w:t>8</w:t>
      </w:r>
      <w:proofErr w:type="gramEnd"/>
      <w:r>
        <w:rPr>
          <w:rFonts w:ascii="Times New Roman" w:eastAsia="Times New Roman" w:hAnsi="Times New Roman" w:cs="Times New Roman"/>
          <w:color w:val="000000"/>
        </w:rPr>
        <w:t xml:space="preserve"> e di averne tenuto conto ai fini dell’elaborazione della proposta progettuale;</w:t>
      </w:r>
    </w:p>
    <w:p w14:paraId="04006701" w14:textId="77777777" w:rsidR="00B65335" w:rsidRDefault="003859EC">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di essere a conoscenza che l’Amministrazione centrale responsabile di intervento si riserva il diritto di procedere d’ufficio a verifiche, anche a campione, in ordine alla veridicità delle dichiarazioni rilasciate in sede di domanda di finanziamento e/o, comunque, nel corso della procedura, ai sensi e per gli effetti della normativa vigente;</w:t>
      </w:r>
    </w:p>
    <w:p w14:paraId="04006702" w14:textId="77777777" w:rsidR="00B65335" w:rsidRDefault="003859EC" w:rsidP="003859EC">
      <w:pPr>
        <w:pBdr>
          <w:top w:val="nil"/>
          <w:left w:val="nil"/>
          <w:bottom w:val="nil"/>
          <w:right w:val="nil"/>
          <w:between w:val="nil"/>
        </w:pBdr>
        <w:tabs>
          <w:tab w:val="left" w:pos="851"/>
        </w:tabs>
        <w:spacing w:before="120" w:after="120"/>
        <w:ind w:left="425"/>
        <w:jc w:val="both"/>
        <w:rPr>
          <w:rFonts w:ascii="Times New Roman" w:eastAsia="Times New Roman" w:hAnsi="Times New Roman" w:cs="Times New Roman"/>
          <w:color w:val="000000"/>
        </w:rPr>
      </w:pPr>
      <w:r>
        <w:rPr>
          <w:rFonts w:ascii="Times New Roman" w:eastAsia="Times New Roman" w:hAnsi="Times New Roman" w:cs="Times New Roman"/>
          <w:color w:val="000000"/>
        </w:rPr>
        <w:t>e si impegna a:</w:t>
      </w:r>
    </w:p>
    <w:p w14:paraId="04006703" w14:textId="240BB248"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avviare tempestivamente, e comunque non oltre 30 (trenta) giorni dalla data del decreto di concessione di cui all’articolo 10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le attività progettuali per non incorrere in ritardi attuativi e concludere il progetto nella forma, nei modi e nei tempi previsti e comunque improrogabilmente entro il 30 giugno 2026 e di sottoporre al </w:t>
      </w:r>
      <w:r>
        <w:rPr>
          <w:rFonts w:ascii="Times New Roman" w:eastAsia="Times New Roman" w:hAnsi="Times New Roman" w:cs="Times New Roman"/>
          <w:i/>
          <w:color w:val="000000"/>
        </w:rPr>
        <w:t xml:space="preserve">Ministero </w:t>
      </w:r>
      <w:r>
        <w:rPr>
          <w:rFonts w:ascii="Times New Roman" w:eastAsia="Times New Roman" w:hAnsi="Times New Roman" w:cs="Times New Roman"/>
          <w:color w:val="000000"/>
        </w:rPr>
        <w:t>le eventuali modifiche al progetto;</w:t>
      </w:r>
    </w:p>
    <w:p w14:paraId="04006704" w14:textId="25EC31D0" w:rsidR="00B65335" w:rsidRDefault="00A46EA3">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rispettare tutte</w:t>
      </w:r>
      <w:r w:rsidR="003859EC">
        <w:rPr>
          <w:rFonts w:ascii="Times New Roman" w:eastAsia="Times New Roman" w:hAnsi="Times New Roman" w:cs="Times New Roman"/>
          <w:color w:val="000000"/>
        </w:rPr>
        <w:t xml:space="preserve"> le disposizioni previste dalla normativa </w:t>
      </w:r>
      <w:proofErr w:type="spellStart"/>
      <w:r w:rsidR="003859EC">
        <w:rPr>
          <w:rFonts w:ascii="Times New Roman" w:eastAsia="Times New Roman" w:hAnsi="Times New Roman" w:cs="Times New Roman"/>
          <w:color w:val="000000"/>
        </w:rPr>
        <w:t>unionale</w:t>
      </w:r>
      <w:proofErr w:type="spellEnd"/>
      <w:r w:rsidR="003859EC">
        <w:rPr>
          <w:rFonts w:ascii="Times New Roman" w:eastAsia="Times New Roman" w:hAnsi="Times New Roman" w:cs="Times New Roman"/>
          <w:color w:val="000000"/>
        </w:rPr>
        <w:t xml:space="preserve"> e nazionale, con particolare riferimento a quanto previsto dal </w:t>
      </w:r>
      <w:r>
        <w:rPr>
          <w:rFonts w:ascii="Times New Roman" w:eastAsia="Times New Roman" w:hAnsi="Times New Roman" w:cs="Times New Roman"/>
          <w:color w:val="000000"/>
        </w:rPr>
        <w:t>r</w:t>
      </w:r>
      <w:r w:rsidR="003859EC">
        <w:rPr>
          <w:rFonts w:ascii="Times New Roman" w:eastAsia="Times New Roman" w:hAnsi="Times New Roman" w:cs="Times New Roman"/>
          <w:color w:val="000000"/>
        </w:rPr>
        <w:t>egolamento (UE) 2021/241 e dal decreto-legge 31 maggio 2021, n. 77, convertito con modificazioni dalla legge 29 luglio 2021, n. 108 e successive modifiche e integrazioni;</w:t>
      </w:r>
    </w:p>
    <w:p w14:paraId="04006705" w14:textId="7A90FDB0" w:rsidR="00B65335" w:rsidRPr="00496DB8" w:rsidRDefault="003859EC" w:rsidP="00496DB8">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quanto previsto dall’articolo 22, paragrafo 2, lettera d) del </w:t>
      </w:r>
      <w:r w:rsidR="008961D9">
        <w:rPr>
          <w:rFonts w:ascii="Times New Roman" w:eastAsia="Times New Roman" w:hAnsi="Times New Roman" w:cs="Times New Roman"/>
          <w:color w:val="000000"/>
        </w:rPr>
        <w:t>r</w:t>
      </w:r>
      <w:r w:rsidRPr="00496DB8">
        <w:rPr>
          <w:rFonts w:ascii="Times New Roman" w:eastAsia="Times New Roman" w:hAnsi="Times New Roman" w:cs="Times New Roman"/>
          <w:color w:val="000000"/>
        </w:rPr>
        <w:t xml:space="preserve">egolamento (UE) 2021/241, fornendo il set minimo di informazioni per la verifica di quanto previsto dal </w:t>
      </w:r>
      <w:proofErr w:type="gramStart"/>
      <w:r w:rsidRPr="00496DB8">
        <w:rPr>
          <w:rFonts w:ascii="Times New Roman" w:eastAsia="Times New Roman" w:hAnsi="Times New Roman" w:cs="Times New Roman"/>
          <w:color w:val="000000"/>
        </w:rPr>
        <w:t>predetto</w:t>
      </w:r>
      <w:proofErr w:type="gramEnd"/>
      <w:r w:rsidRPr="00496DB8">
        <w:rPr>
          <w:rFonts w:ascii="Times New Roman" w:eastAsia="Times New Roman" w:hAnsi="Times New Roman" w:cs="Times New Roman"/>
          <w:color w:val="000000"/>
        </w:rPr>
        <w:t xml:space="preserve"> articolo anche in caso di ricorso a sub-appaltatori o sub-contraenti e trasmettendo i relativi dati al </w:t>
      </w:r>
      <w:r w:rsidRPr="00496DB8">
        <w:rPr>
          <w:rFonts w:ascii="Times New Roman" w:eastAsia="Times New Roman" w:hAnsi="Times New Roman" w:cs="Times New Roman"/>
          <w:i/>
          <w:color w:val="000000"/>
        </w:rPr>
        <w:t>Ministero;</w:t>
      </w:r>
    </w:p>
    <w:p w14:paraId="04006706" w14:textId="1FE107DC"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adottare un sistema di contabilità separata (o una codificazione contabile adeguata) e informatizzata per tutte le transazioni relative alla proposta progettuale per assicurare la tracciabilità dell’utilizzo delle risorse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w:t>
      </w:r>
    </w:p>
    <w:p w14:paraId="04006707" w14:textId="72F7FEC5"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adottare misure adeguate volte a rispettare il principio di sana gestione finanziaria secondo quanto disciplinato nel </w:t>
      </w:r>
      <w:r w:rsidR="00E07194">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egolamento finanziario (UE, </w:t>
      </w:r>
      <w:proofErr w:type="spellStart"/>
      <w:r>
        <w:rPr>
          <w:rFonts w:ascii="Times New Roman" w:eastAsia="Times New Roman" w:hAnsi="Times New Roman" w:cs="Times New Roman"/>
          <w:color w:val="000000"/>
        </w:rPr>
        <w:t>Euratom</w:t>
      </w:r>
      <w:proofErr w:type="spellEnd"/>
      <w:r>
        <w:rPr>
          <w:rFonts w:ascii="Times New Roman" w:eastAsia="Times New Roman" w:hAnsi="Times New Roman" w:cs="Times New Roman"/>
          <w:color w:val="000000"/>
        </w:rPr>
        <w:t xml:space="preserve">) 2024/2509 e nell’articolo 22 del </w:t>
      </w:r>
      <w:r w:rsidR="00E07194">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egolamento (UE) 2021/241, in particolare in materia di prevenzione dei conflitti di interessi, delle </w:t>
      </w:r>
      <w:r>
        <w:rPr>
          <w:rFonts w:ascii="Times New Roman" w:eastAsia="Times New Roman" w:hAnsi="Times New Roman" w:cs="Times New Roman"/>
          <w:i/>
          <w:color w:val="000000"/>
        </w:rPr>
        <w:t>frodi</w:t>
      </w:r>
      <w:r>
        <w:rPr>
          <w:rFonts w:ascii="Times New Roman" w:eastAsia="Times New Roman" w:hAnsi="Times New Roman" w:cs="Times New Roman"/>
          <w:color w:val="000000"/>
        </w:rPr>
        <w:t xml:space="preserve">, comprese le </w:t>
      </w:r>
      <w:r>
        <w:rPr>
          <w:rFonts w:ascii="Times New Roman" w:eastAsia="Times New Roman" w:hAnsi="Times New Roman" w:cs="Times New Roman"/>
          <w:i/>
          <w:color w:val="000000"/>
        </w:rPr>
        <w:t>frodi sospette</w:t>
      </w:r>
      <w:r>
        <w:rPr>
          <w:rFonts w:ascii="Times New Roman" w:eastAsia="Times New Roman" w:hAnsi="Times New Roman" w:cs="Times New Roman"/>
          <w:color w:val="000000"/>
        </w:rPr>
        <w:t xml:space="preserve">, della </w:t>
      </w:r>
      <w:r>
        <w:rPr>
          <w:rFonts w:ascii="Times New Roman" w:eastAsia="Times New Roman" w:hAnsi="Times New Roman" w:cs="Times New Roman"/>
          <w:i/>
          <w:color w:val="000000"/>
        </w:rPr>
        <w:t>corruzione</w:t>
      </w:r>
      <w:r>
        <w:rPr>
          <w:rFonts w:ascii="Times New Roman" w:eastAsia="Times New Roman" w:hAnsi="Times New Roman" w:cs="Times New Roman"/>
          <w:color w:val="000000"/>
        </w:rPr>
        <w:t xml:space="preserve"> e di recupero e restituzione dei fondi che sono stati indebitamente assegnati nonché di garantire l’assenza del c.d. doppio finanziamento ai sensi dell’articolo 9 del </w:t>
      </w:r>
      <w:r w:rsidR="00E07194">
        <w:rPr>
          <w:rFonts w:ascii="Times New Roman" w:eastAsia="Times New Roman" w:hAnsi="Times New Roman" w:cs="Times New Roman"/>
          <w:color w:val="000000"/>
        </w:rPr>
        <w:t>r</w:t>
      </w:r>
      <w:r>
        <w:rPr>
          <w:rFonts w:ascii="Times New Roman" w:eastAsia="Times New Roman" w:hAnsi="Times New Roman" w:cs="Times New Roman"/>
          <w:color w:val="000000"/>
        </w:rPr>
        <w:t>egolamento (UE) 2021/241;</w:t>
      </w:r>
    </w:p>
    <w:p w14:paraId="04006708"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effettuare il “</w:t>
      </w:r>
      <w:r>
        <w:rPr>
          <w:rFonts w:ascii="Times New Roman" w:eastAsia="Times New Roman" w:hAnsi="Times New Roman" w:cs="Times New Roman"/>
          <w:i/>
          <w:color w:val="000000"/>
        </w:rPr>
        <w:t>controllo gestionale interno</w:t>
      </w:r>
      <w:r>
        <w:rPr>
          <w:rFonts w:ascii="Times New Roman" w:eastAsia="Times New Roman" w:hAnsi="Times New Roman" w:cs="Times New Roman"/>
          <w:color w:val="000000"/>
        </w:rPr>
        <w:t>”, che si sostanzia nelle verifiche di gestione che fanno parte del sistema di controllo interno previsto dalla normativa nazionale e comunitaria per le diverse tipologie di organizzazione o forme societarie;</w:t>
      </w:r>
    </w:p>
    <w:p w14:paraId="04006709" w14:textId="187E0B45"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adottare il sistema informatico di cui all’articolo 1, comma 1043, della legge 30 dicembre 2020, n. 178 finalizzato a raccogliere, registrare e archiviare in formato elettronico i dati per ciascuna operazione necessaria per la sorveglianza, la valutazione, la gestione finanziaria, la verifica e l’audit, secondo quanto previsto dall’articolo 22, comma 2, lettera d) del </w:t>
      </w:r>
      <w:r w:rsidR="009F3800">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egolamento (UE) 2021/241 e tenendo conto delle indicazioni contenute nelle </w:t>
      </w:r>
      <w:r>
        <w:rPr>
          <w:rFonts w:ascii="Times New Roman" w:eastAsia="Times New Roman" w:hAnsi="Times New Roman" w:cs="Times New Roman"/>
          <w:i/>
          <w:color w:val="000000"/>
        </w:rPr>
        <w:t>Linee Guida per i Soggetti attuatori</w:t>
      </w:r>
      <w:r>
        <w:rPr>
          <w:rFonts w:ascii="Times New Roman" w:eastAsia="Times New Roman" w:hAnsi="Times New Roman" w:cs="Times New Roman"/>
          <w:color w:val="000000"/>
        </w:rPr>
        <w:t xml:space="preserve"> allegate al </w:t>
      </w:r>
      <w:proofErr w:type="spellStart"/>
      <w:r>
        <w:rPr>
          <w:rFonts w:ascii="Times New Roman" w:eastAsia="Times New Roman" w:hAnsi="Times New Roman" w:cs="Times New Roman"/>
          <w:i/>
          <w:color w:val="000000"/>
        </w:rPr>
        <w:t>Si.Ge.Co</w:t>
      </w:r>
      <w:proofErr w:type="spellEnd"/>
      <w:r>
        <w:rPr>
          <w:rFonts w:ascii="Times New Roman" w:eastAsia="Times New Roman" w:hAnsi="Times New Roman" w:cs="Times New Roman"/>
          <w:i/>
          <w:color w:val="000000"/>
        </w:rPr>
        <w:t>.</w:t>
      </w:r>
      <w:r>
        <w:rPr>
          <w:rFonts w:ascii="Times New Roman" w:eastAsia="Times New Roman" w:hAnsi="Times New Roman" w:cs="Times New Roman"/>
          <w:color w:val="000000"/>
        </w:rPr>
        <w:t xml:space="preserve"> pubblicato sul sito del </w:t>
      </w:r>
      <w:r w:rsidRPr="00172B8A">
        <w:rPr>
          <w:rFonts w:ascii="Times New Roman" w:eastAsia="Times New Roman" w:hAnsi="Times New Roman" w:cs="Times New Roman"/>
          <w:i/>
          <w:color w:val="000000"/>
        </w:rPr>
        <w:t>Ministero</w:t>
      </w:r>
      <w:r>
        <w:rPr>
          <w:rFonts w:ascii="Times New Roman" w:eastAsia="Times New Roman" w:hAnsi="Times New Roman" w:cs="Times New Roman"/>
          <w:color w:val="000000"/>
        </w:rPr>
        <w:t>;</w:t>
      </w:r>
    </w:p>
    <w:p w14:paraId="0400670A" w14:textId="59627F39"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presentare, per il tramite del capofila in caso di progetti congiunti, le richieste di erogazione delle agevolazioni nel rispetto delle procedure e modalità di cui all’articolo 11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w:t>
      </w:r>
    </w:p>
    <w:p w14:paraId="0400670B"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segnalare eventuali fattori che possano determinare ritardi che incidano in maniera considerevole sulla tempistica attuativa e di spesa, definita nel cronoprogramma, relazionando 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w:t>
      </w:r>
    </w:p>
    <w:p w14:paraId="0400670C" w14:textId="4C0A7430"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gli adempimenti in materia di trasparenza amministrativa ai sensi del decreto legislativo 25 maggio 2016, n. 97 e gli obblighi in materia di comunicazione e informazione previsti dall’articolo 34 del </w:t>
      </w:r>
      <w:r w:rsidR="00D12D70">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egolamento (UE) 2021/241 indicando nella documentazione progettuale che il progetto è finanziato nell’ambito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con una esplicita dichiarazione di finanziamento che reciti "</w:t>
      </w:r>
      <w:r>
        <w:rPr>
          <w:rFonts w:ascii="Times New Roman" w:eastAsia="Times New Roman" w:hAnsi="Times New Roman" w:cs="Times New Roman"/>
          <w:i/>
          <w:color w:val="000000"/>
        </w:rPr>
        <w:t xml:space="preserve">finanziato dall'Unione europea - </w:t>
      </w:r>
      <w:proofErr w:type="spellStart"/>
      <w:r>
        <w:rPr>
          <w:rFonts w:ascii="Times New Roman" w:eastAsia="Times New Roman" w:hAnsi="Times New Roman" w:cs="Times New Roman"/>
          <w:i/>
          <w:color w:val="000000"/>
        </w:rPr>
        <w:t>NextGenerationEU</w:t>
      </w:r>
      <w:proofErr w:type="spellEnd"/>
      <w:r>
        <w:rPr>
          <w:rFonts w:ascii="Times New Roman" w:eastAsia="Times New Roman" w:hAnsi="Times New Roman" w:cs="Times New Roman"/>
          <w:color w:val="000000"/>
        </w:rPr>
        <w:t>" e valorizzando l’emblema dell’Unione europea;</w:t>
      </w:r>
    </w:p>
    <w:p w14:paraId="0400670D"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bookmarkStart w:id="8" w:name="_4d34og8" w:colFirst="0" w:colLast="0"/>
      <w:bookmarkEnd w:id="8"/>
      <w:r>
        <w:rPr>
          <w:rFonts w:ascii="Times New Roman" w:eastAsia="Times New Roman" w:hAnsi="Times New Roman" w:cs="Times New Roman"/>
          <w:color w:val="000000"/>
        </w:rPr>
        <w:t xml:space="preserve">rispettare gli adempimenti connessi agli obblighi di rilevazione dei dati di monitoraggio relativi all’avanzamento procedurale, fisico e finanziario del progetto, inclusi quelli inerenti all’avanzamento verso il conseguimento di </w:t>
      </w:r>
      <w:r>
        <w:rPr>
          <w:rFonts w:ascii="Times New Roman" w:eastAsia="Times New Roman" w:hAnsi="Times New Roman" w:cs="Times New Roman"/>
          <w:i/>
          <w:color w:val="000000"/>
        </w:rPr>
        <w:t xml:space="preserve">milestone </w:t>
      </w:r>
      <w:r>
        <w:rPr>
          <w:rFonts w:ascii="Times New Roman" w:eastAsia="Times New Roman" w:hAnsi="Times New Roman" w:cs="Times New Roman"/>
          <w:color w:val="000000"/>
        </w:rPr>
        <w:t>e</w:t>
      </w:r>
      <w:r>
        <w:rPr>
          <w:rFonts w:ascii="Times New Roman" w:eastAsia="Times New Roman" w:hAnsi="Times New Roman" w:cs="Times New Roman"/>
          <w:i/>
          <w:color w:val="000000"/>
        </w:rPr>
        <w:t xml:space="preserve"> target</w:t>
      </w:r>
      <w:r>
        <w:rPr>
          <w:rFonts w:ascii="Times New Roman" w:eastAsia="Times New Roman" w:hAnsi="Times New Roman" w:cs="Times New Roman"/>
          <w:color w:val="000000"/>
        </w:rPr>
        <w:t xml:space="preserve"> associati al progetto, per la quota parte di competenza, e di predisposizione della relativa documentazione giustificativa;</w:t>
      </w:r>
    </w:p>
    <w:p w14:paraId="0400670E" w14:textId="71466EC9"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bookmarkStart w:id="9" w:name="_2s8eyo1" w:colFirst="0" w:colLast="0"/>
      <w:bookmarkEnd w:id="9"/>
      <w:r>
        <w:rPr>
          <w:rFonts w:ascii="Times New Roman" w:eastAsia="Times New Roman" w:hAnsi="Times New Roman" w:cs="Times New Roman"/>
          <w:color w:val="000000"/>
        </w:rPr>
        <w:t xml:space="preserve">assicurare la conservazione della documentazione progettuale e della documentazione giustificativa delle spese dichiarate e dei costi esposti maturati in fascicoli cartacei o informatici per assicurare la completa tracciabilità delle operazioni - nel rispetto di quanto previsto all’articolo 9, comma 4, del decreto-legge n. 77 del 31 maggio 2021, convertito con la legge 29 luglio 2021, n. 108 - che, nelle diverse fasi di controllo e verifica previste dal sistema di gestione e controllo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xml:space="preserve">, dovranno essere messi prontamente a disposizione su richiesta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dell’</w:t>
      </w:r>
      <w:r>
        <w:rPr>
          <w:rFonts w:ascii="Times New Roman" w:eastAsia="Times New Roman" w:hAnsi="Times New Roman" w:cs="Times New Roman"/>
          <w:i/>
          <w:color w:val="000000"/>
        </w:rPr>
        <w:t>Ispettorato generale</w:t>
      </w:r>
      <w:r>
        <w:rPr>
          <w:rFonts w:ascii="Times New Roman" w:eastAsia="Times New Roman" w:hAnsi="Times New Roman" w:cs="Times New Roman"/>
          <w:color w:val="000000"/>
        </w:rPr>
        <w:t xml:space="preserve"> per il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dell’Organismo di Audit, della Commissione europea, dell’</w:t>
      </w:r>
      <w:r>
        <w:rPr>
          <w:rFonts w:ascii="Times New Roman" w:eastAsia="Times New Roman" w:hAnsi="Times New Roman" w:cs="Times New Roman"/>
          <w:i/>
          <w:color w:val="000000"/>
        </w:rPr>
        <w:t>OLAF</w:t>
      </w:r>
      <w:r>
        <w:rPr>
          <w:rFonts w:ascii="Times New Roman" w:eastAsia="Times New Roman" w:hAnsi="Times New Roman" w:cs="Times New Roman"/>
          <w:color w:val="000000"/>
        </w:rPr>
        <w:t>, della Corte dei Conti europea (ECA), della Procura europea (EPPO) e delle competenti Autorità giudiziarie nazionali e autorizzare la Commissione, l'</w:t>
      </w:r>
      <w:r>
        <w:rPr>
          <w:rFonts w:ascii="Times New Roman" w:eastAsia="Times New Roman" w:hAnsi="Times New Roman" w:cs="Times New Roman"/>
          <w:i/>
          <w:color w:val="000000"/>
        </w:rPr>
        <w:t>OLAF</w:t>
      </w:r>
      <w:r>
        <w:rPr>
          <w:rFonts w:ascii="Times New Roman" w:eastAsia="Times New Roman" w:hAnsi="Times New Roman" w:cs="Times New Roman"/>
          <w:color w:val="000000"/>
        </w:rPr>
        <w:t xml:space="preserve">, la Corte dei conti e l'EPPO a esercitare i diritti di cui all'articolo 129, paragrafo 1, del </w:t>
      </w:r>
      <w:r w:rsidR="00AB57E4">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egolamento finanziario </w:t>
      </w:r>
      <w:r w:rsidR="004E6C48">
        <w:rPr>
          <w:rFonts w:ascii="Times New Roman" w:eastAsia="Times New Roman" w:hAnsi="Times New Roman" w:cs="Times New Roman"/>
          <w:color w:val="000000"/>
        </w:rPr>
        <w:t>(</w:t>
      </w:r>
      <w:r>
        <w:rPr>
          <w:rFonts w:ascii="Times New Roman" w:eastAsia="Times New Roman" w:hAnsi="Times New Roman" w:cs="Times New Roman"/>
          <w:color w:val="000000"/>
        </w:rPr>
        <w:t xml:space="preserve">UE, </w:t>
      </w:r>
      <w:proofErr w:type="spellStart"/>
      <w:r>
        <w:rPr>
          <w:rFonts w:ascii="Times New Roman" w:eastAsia="Times New Roman" w:hAnsi="Times New Roman" w:cs="Times New Roman"/>
          <w:color w:val="000000"/>
        </w:rPr>
        <w:t>Euratom</w:t>
      </w:r>
      <w:proofErr w:type="spellEnd"/>
      <w:r w:rsidR="004E6C48">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2024/2509</w:t>
      </w:r>
      <w:r w:rsidR="004E6C48">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0400670F" w14:textId="301FB20D"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l’obbligo di indicazione del </w:t>
      </w:r>
      <w:r>
        <w:rPr>
          <w:rFonts w:ascii="Times New Roman" w:eastAsia="Times New Roman" w:hAnsi="Times New Roman" w:cs="Times New Roman"/>
          <w:i/>
          <w:color w:val="000000"/>
        </w:rPr>
        <w:t xml:space="preserve">CUP </w:t>
      </w:r>
      <w:r>
        <w:rPr>
          <w:rFonts w:ascii="Times New Roman" w:eastAsia="Times New Roman" w:hAnsi="Times New Roman" w:cs="Times New Roman"/>
          <w:color w:val="000000"/>
        </w:rPr>
        <w:t>e, ove pertinente, del codice identificativo di gara (CIG), su tutti i documenti probatori delle spese effettivamente sostenute - o dei costi esposti maturati nel caso di ricorso alle opzioni semplificate in materia di costi</w:t>
      </w:r>
      <w:r w:rsidR="006F09F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inerenti alla proposta progettuale ammessa all’agevolazione di cui </w:t>
      </w:r>
      <w:r>
        <w:rPr>
          <w:rFonts w:ascii="Times New Roman" w:eastAsia="Times New Roman" w:hAnsi="Times New Roman" w:cs="Times New Roman"/>
          <w:color w:val="000000"/>
        </w:rPr>
        <w:lastRenderedPageBreak/>
        <w:t>all’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Nel caso di spese ammissibili ai sensi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che siano antecedenti all’assegnazione del </w:t>
      </w:r>
      <w:r w:rsidRPr="00017D0D">
        <w:rPr>
          <w:rFonts w:ascii="Times New Roman" w:eastAsia="Times New Roman" w:hAnsi="Times New Roman" w:cs="Times New Roman"/>
          <w:i/>
          <w:iCs/>
          <w:color w:val="000000"/>
        </w:rPr>
        <w:t>CUP</w:t>
      </w:r>
      <w:r>
        <w:rPr>
          <w:rFonts w:ascii="Times New Roman" w:eastAsia="Times New Roman" w:hAnsi="Times New Roman" w:cs="Times New Roman"/>
          <w:color w:val="000000"/>
        </w:rPr>
        <w:t xml:space="preserve">, il </w:t>
      </w:r>
      <w:r>
        <w:rPr>
          <w:rFonts w:ascii="Times New Roman" w:eastAsia="Times New Roman" w:hAnsi="Times New Roman" w:cs="Times New Roman"/>
          <w:i/>
          <w:color w:val="000000"/>
        </w:rPr>
        <w:t>Soggetto beneficiario/attuatore</w:t>
      </w:r>
      <w:r>
        <w:rPr>
          <w:rFonts w:ascii="Times New Roman" w:eastAsia="Times New Roman" w:hAnsi="Times New Roman" w:cs="Times New Roman"/>
          <w:color w:val="000000"/>
        </w:rPr>
        <w:t xml:space="preserve"> adotta una delle specifiche misure correttive previste dalle </w:t>
      </w:r>
      <w:r>
        <w:rPr>
          <w:rFonts w:ascii="Times New Roman" w:eastAsia="Times New Roman" w:hAnsi="Times New Roman" w:cs="Times New Roman"/>
          <w:i/>
          <w:color w:val="000000"/>
        </w:rPr>
        <w:t>Linee Guida per i Soggetti Attuatori</w:t>
      </w:r>
      <w:r>
        <w:rPr>
          <w:rFonts w:ascii="Times New Roman" w:eastAsia="Times New Roman" w:hAnsi="Times New Roman" w:cs="Times New Roman"/>
          <w:color w:val="000000"/>
        </w:rPr>
        <w:t>;</w:t>
      </w:r>
    </w:p>
    <w:p w14:paraId="04006710" w14:textId="06CB8EBC"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assicurare che l’emissione delle fatture</w:t>
      </w:r>
      <w:r w:rsidR="00017D0D">
        <w:rPr>
          <w:rFonts w:ascii="Times New Roman" w:eastAsia="Times New Roman" w:hAnsi="Times New Roman" w:cs="Times New Roman"/>
          <w:color w:val="000000"/>
        </w:rPr>
        <w:t>, ove prevista,</w:t>
      </w:r>
      <w:r>
        <w:rPr>
          <w:rFonts w:ascii="Times New Roman" w:eastAsia="Times New Roman" w:hAnsi="Times New Roman" w:cs="Times New Roman"/>
          <w:color w:val="000000"/>
        </w:rPr>
        <w:t xml:space="preserve"> avvenga in forma elettronica e, ove applicabile, secondo le modalità di attuazione dell’articolo 1, comma 629 della L. n. 190/2014, in materia di scissione dei pagamenti ai fini dell’IVA;</w:t>
      </w:r>
    </w:p>
    <w:p w14:paraId="51BC49EC" w14:textId="441EDB33" w:rsidR="00556149" w:rsidRPr="00556149" w:rsidRDefault="00556149" w:rsidP="00556149">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556149">
        <w:rPr>
          <w:rFonts w:ascii="Times New Roman" w:eastAsia="Times New Roman" w:hAnsi="Times New Roman" w:cs="Times New Roman"/>
          <w:color w:val="000000"/>
        </w:rPr>
        <w:t xml:space="preserve">assicurare che la realizzazione delle attività progettuali sia coerente con i principi e gli obblighi specifici del </w:t>
      </w:r>
      <w:r w:rsidRPr="00556149">
        <w:rPr>
          <w:rFonts w:ascii="Times New Roman" w:eastAsia="Times New Roman" w:hAnsi="Times New Roman" w:cs="Times New Roman"/>
          <w:i/>
          <w:iCs/>
          <w:color w:val="000000"/>
        </w:rPr>
        <w:t>PNRR</w:t>
      </w:r>
      <w:r w:rsidRPr="00556149">
        <w:rPr>
          <w:rFonts w:ascii="Times New Roman" w:eastAsia="Times New Roman" w:hAnsi="Times New Roman" w:cs="Times New Roman"/>
          <w:color w:val="000000"/>
        </w:rPr>
        <w:t xml:space="preserve"> relativamente al principio “</w:t>
      </w:r>
      <w:r w:rsidRPr="00556149">
        <w:rPr>
          <w:rFonts w:ascii="Times New Roman" w:eastAsia="Times New Roman" w:hAnsi="Times New Roman" w:cs="Times New Roman"/>
          <w:i/>
          <w:iCs/>
          <w:color w:val="000000"/>
        </w:rPr>
        <w:t xml:space="preserve">non arrecare un danno </w:t>
      </w:r>
      <w:r w:rsidRPr="00556149">
        <w:rPr>
          <w:rFonts w:ascii="Times New Roman" w:eastAsia="Times New Roman" w:hAnsi="Times New Roman" w:cs="Times New Roman"/>
          <w:i/>
          <w:iCs/>
          <w:color w:val="000000"/>
        </w:rPr>
        <w:t>significativo</w:t>
      </w:r>
      <w:r w:rsidRPr="00556149">
        <w:rPr>
          <w:rFonts w:ascii="Times New Roman" w:eastAsia="Times New Roman" w:hAnsi="Times New Roman" w:cs="Times New Roman"/>
          <w:color w:val="000000"/>
        </w:rPr>
        <w:t>” (DNSH) ai sensi dell'articolo 17 del regolamento (UE) 2020/852 e, ove applicabili, con i principi del Tagging clima e digitale, della parità di genere (Gender Equality) in relazione agli articoli 2, 3, paragrafo 3, del TUE, 8, 10, 19 e 157 del TFUE, e 21 e 23 della Carta dei diritti fondamentali dell’Unione europea, della protezione e valorizzazione dei giovani e del superamento dei divari territoriali. Con specifico riferimento al principio “</w:t>
      </w:r>
      <w:r w:rsidRPr="00556149">
        <w:rPr>
          <w:rFonts w:ascii="Times New Roman" w:eastAsia="Times New Roman" w:hAnsi="Times New Roman" w:cs="Times New Roman"/>
          <w:i/>
          <w:iCs/>
          <w:color w:val="000000"/>
        </w:rPr>
        <w:t>non arrecare un danno significativo</w:t>
      </w:r>
      <w:r w:rsidRPr="00556149">
        <w:rPr>
          <w:rFonts w:ascii="Times New Roman" w:eastAsia="Times New Roman" w:hAnsi="Times New Roman" w:cs="Times New Roman"/>
          <w:color w:val="000000"/>
        </w:rPr>
        <w:t xml:space="preserve">” (DNSH), il </w:t>
      </w:r>
      <w:r w:rsidRPr="00556149">
        <w:rPr>
          <w:rFonts w:ascii="Times New Roman" w:eastAsia="Times New Roman" w:hAnsi="Times New Roman" w:cs="Times New Roman"/>
          <w:i/>
          <w:iCs/>
          <w:color w:val="000000"/>
        </w:rPr>
        <w:t>Soggetto beneficiario/attuatore</w:t>
      </w:r>
      <w:r w:rsidRPr="00556149">
        <w:rPr>
          <w:rFonts w:ascii="Times New Roman" w:eastAsia="Times New Roman" w:hAnsi="Times New Roman" w:cs="Times New Roman"/>
          <w:color w:val="000000"/>
        </w:rPr>
        <w:t xml:space="preserve"> è tenuto a rispettare quanto prescritto dalla circolare RGS-MEF n. 22 del 14 maggio 2024, e dall</w:t>
      </w:r>
      <w:r w:rsidR="006B7297">
        <w:rPr>
          <w:rFonts w:ascii="Times New Roman" w:eastAsia="Times New Roman" w:hAnsi="Times New Roman" w:cs="Times New Roman"/>
          <w:color w:val="000000"/>
        </w:rPr>
        <w:t>e</w:t>
      </w:r>
      <w:r w:rsidRPr="00556149">
        <w:rPr>
          <w:rFonts w:ascii="Times New Roman" w:eastAsia="Times New Roman" w:hAnsi="Times New Roman" w:cs="Times New Roman"/>
          <w:color w:val="000000"/>
        </w:rPr>
        <w:t xml:space="preserve"> relativ</w:t>
      </w:r>
      <w:r w:rsidR="006B7297">
        <w:rPr>
          <w:rFonts w:ascii="Times New Roman" w:eastAsia="Times New Roman" w:hAnsi="Times New Roman" w:cs="Times New Roman"/>
          <w:color w:val="000000"/>
        </w:rPr>
        <w:t>e</w:t>
      </w:r>
      <w:r w:rsidRPr="00556149">
        <w:rPr>
          <w:rFonts w:ascii="Times New Roman" w:eastAsia="Times New Roman" w:hAnsi="Times New Roman" w:cs="Times New Roman"/>
          <w:color w:val="000000"/>
        </w:rPr>
        <w:t xml:space="preserve"> sched</w:t>
      </w:r>
      <w:r w:rsidR="006B7297">
        <w:rPr>
          <w:rFonts w:ascii="Times New Roman" w:eastAsia="Times New Roman" w:hAnsi="Times New Roman" w:cs="Times New Roman"/>
          <w:color w:val="000000"/>
        </w:rPr>
        <w:t>e</w:t>
      </w:r>
      <w:r w:rsidRPr="00556149">
        <w:rPr>
          <w:rFonts w:ascii="Times New Roman" w:eastAsia="Times New Roman" w:hAnsi="Times New Roman" w:cs="Times New Roman"/>
          <w:color w:val="000000"/>
        </w:rPr>
        <w:t xml:space="preserve"> tecnic</w:t>
      </w:r>
      <w:r w:rsidR="006B7297">
        <w:rPr>
          <w:rFonts w:ascii="Times New Roman" w:eastAsia="Times New Roman" w:hAnsi="Times New Roman" w:cs="Times New Roman"/>
          <w:color w:val="000000"/>
        </w:rPr>
        <w:t>he applicabili alle attività di progetto: scheda</w:t>
      </w:r>
      <w:r w:rsidRPr="00556149">
        <w:rPr>
          <w:rFonts w:ascii="Times New Roman" w:eastAsia="Times New Roman" w:hAnsi="Times New Roman" w:cs="Times New Roman"/>
          <w:color w:val="000000"/>
        </w:rPr>
        <w:t xml:space="preserve"> n. 26 “</w:t>
      </w:r>
      <w:r w:rsidRPr="00556149">
        <w:rPr>
          <w:rFonts w:ascii="Times New Roman" w:eastAsia="Times New Roman" w:hAnsi="Times New Roman" w:cs="Times New Roman"/>
          <w:i/>
          <w:iCs/>
          <w:color w:val="000000"/>
        </w:rPr>
        <w:t>Finanziamenti a imprese e ricerca</w:t>
      </w:r>
      <w:r w:rsidRPr="00556149">
        <w:rPr>
          <w:rFonts w:ascii="Times New Roman" w:eastAsia="Times New Roman" w:hAnsi="Times New Roman" w:cs="Times New Roman"/>
          <w:color w:val="000000"/>
        </w:rPr>
        <w:t>” per la parte relativa a “</w:t>
      </w:r>
      <w:r w:rsidRPr="00556149">
        <w:rPr>
          <w:rFonts w:ascii="Times New Roman" w:eastAsia="Times New Roman" w:hAnsi="Times New Roman" w:cs="Times New Roman"/>
          <w:i/>
          <w:iCs/>
          <w:color w:val="000000"/>
        </w:rPr>
        <w:t>Attività e finanziamenti destinati a ricerca innovazione e sviluppo</w:t>
      </w:r>
      <w:r w:rsidRPr="003E6CAC">
        <w:rPr>
          <w:rFonts w:ascii="Times New Roman" w:eastAsia="Times New Roman" w:hAnsi="Times New Roman" w:cs="Times New Roman"/>
          <w:color w:val="000000"/>
        </w:rPr>
        <w:t>”</w:t>
      </w:r>
      <w:r w:rsidR="003E6CAC" w:rsidRPr="003E6CAC">
        <w:rPr>
          <w:rFonts w:ascii="Times New Roman" w:eastAsia="Times New Roman" w:hAnsi="Times New Roman" w:cs="Times New Roman"/>
          <w:color w:val="000000"/>
        </w:rPr>
        <w:t xml:space="preserve"> </w:t>
      </w:r>
      <w:r w:rsidR="003E6CAC" w:rsidRPr="003E6CAC">
        <w:rPr>
          <w:rFonts w:ascii="Times New Roman" w:hAnsi="Times New Roman"/>
        </w:rPr>
        <w:t>e, ove pertinenti, scheda n. 3 “</w:t>
      </w:r>
      <w:r w:rsidR="003E6CAC" w:rsidRPr="003E6CAC">
        <w:rPr>
          <w:rFonts w:ascii="Times New Roman" w:hAnsi="Times New Roman"/>
          <w:i/>
          <w:iCs/>
        </w:rPr>
        <w:t>Acquisto, leasing o noleggio di computer e apparecchiature elettriche e elettroniche</w:t>
      </w:r>
      <w:r w:rsidR="003E6CAC" w:rsidRPr="003E6CAC">
        <w:rPr>
          <w:rFonts w:ascii="Times New Roman" w:hAnsi="Times New Roman"/>
        </w:rPr>
        <w:t>”, scheda n. 6 “</w:t>
      </w:r>
      <w:r w:rsidR="003E6CAC" w:rsidRPr="003E6CAC">
        <w:rPr>
          <w:rFonts w:ascii="Times New Roman" w:hAnsi="Times New Roman"/>
          <w:i/>
          <w:iCs/>
        </w:rPr>
        <w:t>Servizi informatici di hosting e cloud</w:t>
      </w:r>
      <w:r w:rsidR="003E6CAC" w:rsidRPr="003E6CAC">
        <w:rPr>
          <w:rFonts w:ascii="Times New Roman" w:hAnsi="Times New Roman"/>
        </w:rPr>
        <w:t>” e scheda n. 8 “</w:t>
      </w:r>
      <w:r w:rsidR="003E6CAC" w:rsidRPr="003E6CAC">
        <w:rPr>
          <w:rFonts w:ascii="Times New Roman" w:hAnsi="Times New Roman"/>
          <w:i/>
          <w:iCs/>
        </w:rPr>
        <w:t>Data center</w:t>
      </w:r>
      <w:r w:rsidR="003E6CAC" w:rsidRPr="003E6CAC">
        <w:rPr>
          <w:rFonts w:ascii="Times New Roman" w:hAnsi="Times New Roman"/>
        </w:rPr>
        <w:t>”</w:t>
      </w:r>
      <w:r w:rsidRPr="003E6CAC">
        <w:rPr>
          <w:rFonts w:ascii="Times New Roman" w:eastAsia="Times New Roman" w:hAnsi="Times New Roman" w:cs="Times New Roman"/>
          <w:color w:val="000000"/>
        </w:rPr>
        <w:t>;</w:t>
      </w:r>
    </w:p>
    <w:p w14:paraId="04006712" w14:textId="0B66154B"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garantire una tempestiva diretta informazione agli organi preposti, tenendo informat</w:t>
      </w:r>
      <w:r w:rsidR="00374F35">
        <w:rPr>
          <w:rFonts w:ascii="Times New Roman" w:eastAsia="Times New Roman" w:hAnsi="Times New Roman" w:cs="Times New Roman"/>
          <w:color w:val="000000"/>
        </w:rPr>
        <w:t>o</w:t>
      </w:r>
      <w:r>
        <w:rPr>
          <w:rFonts w:ascii="Times New Roman" w:eastAsia="Times New Roman" w:hAnsi="Times New Roman" w:cs="Times New Roman"/>
          <w:color w:val="000000"/>
        </w:rPr>
        <w:t xml:space="preserve"> il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sull’avvio e l’andamento di eventuali procedimenti di carattere giudiziario, civile, penale o amministrativo che dovessero interessare le operazioni oggetto del progetto e comunicare le irregolarità,</w:t>
      </w:r>
      <w:r>
        <w:rPr>
          <w:rFonts w:ascii="Times New Roman" w:eastAsia="Times New Roman" w:hAnsi="Times New Roman" w:cs="Times New Roman"/>
          <w:color w:val="000000"/>
        </w:rPr>
        <w:t xml:space="preserve"> le </w:t>
      </w:r>
      <w:r>
        <w:rPr>
          <w:rFonts w:ascii="Times New Roman" w:eastAsia="Times New Roman" w:hAnsi="Times New Roman" w:cs="Times New Roman"/>
          <w:i/>
          <w:color w:val="000000"/>
        </w:rPr>
        <w:t>frodi</w:t>
      </w:r>
      <w:r>
        <w:rPr>
          <w:rFonts w:ascii="Times New Roman" w:eastAsia="Times New Roman" w:hAnsi="Times New Roman" w:cs="Times New Roman"/>
          <w:color w:val="000000"/>
        </w:rPr>
        <w:t xml:space="preserve">, i casi di </w:t>
      </w:r>
      <w:r>
        <w:rPr>
          <w:rFonts w:ascii="Times New Roman" w:eastAsia="Times New Roman" w:hAnsi="Times New Roman" w:cs="Times New Roman"/>
          <w:i/>
          <w:color w:val="000000"/>
        </w:rPr>
        <w:t>corruzione</w:t>
      </w:r>
      <w:r>
        <w:rPr>
          <w:rFonts w:ascii="Times New Roman" w:eastAsia="Times New Roman" w:hAnsi="Times New Roman" w:cs="Times New Roman"/>
          <w:color w:val="000000"/>
        </w:rPr>
        <w:t xml:space="preserve"> e di conflitti di interessi riscontrati, nonché i casi di doppio finanziamento a seguito delle verifiche di competenza e adottare le misure necessarie, nel rispetto delle procedure adottate, in linea con quanto indicato dall’articolo 22 del </w:t>
      </w:r>
      <w:r w:rsidR="00AC55B3">
        <w:rPr>
          <w:rFonts w:ascii="Times New Roman" w:eastAsia="Times New Roman" w:hAnsi="Times New Roman" w:cs="Times New Roman"/>
          <w:color w:val="000000"/>
        </w:rPr>
        <w:t>r</w:t>
      </w:r>
      <w:r>
        <w:rPr>
          <w:rFonts w:ascii="Times New Roman" w:eastAsia="Times New Roman" w:hAnsi="Times New Roman" w:cs="Times New Roman"/>
          <w:color w:val="000000"/>
        </w:rPr>
        <w:t>egolamento (UE) 2021/241;</w:t>
      </w:r>
    </w:p>
    <w:p w14:paraId="04006713"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corrispondere, in qualsiasi fase del procedimento, a tutte le richieste di informazioni, dati e documenti disposte dal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w:t>
      </w:r>
    </w:p>
    <w:p w14:paraId="04006714"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consentire e favorire, in ogni fase del procedimento, lo svolgimento di tutti i controlli, ispezioni e monitoraggi disposti dal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facilitando altresì le verifiche dell’Ufficio competente per i controlli dal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medesimo, dell’Unità di Audit, della Commissione europea e di altri organismi autorizzati, che verranno effettuate anche attraverso controlli in loco presso i soggetti responsabili dell’attuazione degli interventi;</w:t>
      </w:r>
    </w:p>
    <w:p w14:paraId="04006715"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ove applicabile, la normativa nazionale e </w:t>
      </w:r>
      <w:proofErr w:type="spellStart"/>
      <w:r>
        <w:rPr>
          <w:rFonts w:ascii="Times New Roman" w:eastAsia="Times New Roman" w:hAnsi="Times New Roman" w:cs="Times New Roman"/>
          <w:color w:val="000000"/>
        </w:rPr>
        <w:t>unionale</w:t>
      </w:r>
      <w:proofErr w:type="spellEnd"/>
      <w:r>
        <w:rPr>
          <w:rFonts w:ascii="Times New Roman" w:eastAsia="Times New Roman" w:hAnsi="Times New Roman" w:cs="Times New Roman"/>
          <w:color w:val="000000"/>
        </w:rPr>
        <w:t xml:space="preserve"> in tema di appalti e aiuti di Stato;</w:t>
      </w:r>
    </w:p>
    <w:p w14:paraId="04006716"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adempiere agli obblighi di cui sopra sulle base delle procedure e delle indicazioni operative contenute nelle </w:t>
      </w:r>
      <w:r>
        <w:rPr>
          <w:rFonts w:ascii="Times New Roman" w:eastAsia="Times New Roman" w:hAnsi="Times New Roman" w:cs="Times New Roman"/>
          <w:i/>
          <w:color w:val="000000"/>
        </w:rPr>
        <w:t>Linee Guida per i Soggetti attuatori</w:t>
      </w:r>
      <w:r>
        <w:rPr>
          <w:rFonts w:ascii="Times New Roman" w:eastAsia="Times New Roman" w:hAnsi="Times New Roman" w:cs="Times New Roman"/>
          <w:color w:val="000000"/>
        </w:rPr>
        <w:t xml:space="preserve"> allegate al </w:t>
      </w:r>
      <w:proofErr w:type="spellStart"/>
      <w:r>
        <w:rPr>
          <w:rFonts w:ascii="Times New Roman" w:eastAsia="Times New Roman" w:hAnsi="Times New Roman" w:cs="Times New Roman"/>
          <w:i/>
          <w:color w:val="000000"/>
        </w:rPr>
        <w:t>Si.Ge.Co</w:t>
      </w:r>
      <w:proofErr w:type="spellEnd"/>
      <w:r>
        <w:rPr>
          <w:rFonts w:ascii="Times New Roman" w:eastAsia="Times New Roman" w:hAnsi="Times New Roman" w:cs="Times New Roman"/>
          <w:color w:val="000000"/>
        </w:rPr>
        <w:t xml:space="preserve">. pubblicato sul sito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p>
    <w:p w14:paraId="04006717" w14:textId="77777777" w:rsidR="00B65335" w:rsidRDefault="003859EC">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ogni altra disposizione, principio, istruzione, linea guida, circolare prevista per l’attuazione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per quanto di competenza;</w:t>
      </w:r>
    </w:p>
    <w:p w14:paraId="04006718" w14:textId="77777777" w:rsidR="00B65335" w:rsidRDefault="00B65335">
      <w:pPr>
        <w:pBdr>
          <w:top w:val="nil"/>
          <w:left w:val="nil"/>
          <w:bottom w:val="nil"/>
          <w:right w:val="nil"/>
          <w:between w:val="nil"/>
        </w:pBdr>
        <w:tabs>
          <w:tab w:val="left" w:pos="851"/>
        </w:tabs>
        <w:spacing w:after="120"/>
        <w:ind w:left="851"/>
        <w:jc w:val="both"/>
        <w:rPr>
          <w:rFonts w:ascii="Times New Roman" w:eastAsia="Times New Roman" w:hAnsi="Times New Roman" w:cs="Times New Roman"/>
          <w:color w:val="000000"/>
        </w:rPr>
      </w:pPr>
    </w:p>
    <w:p w14:paraId="04006719" w14:textId="77777777" w:rsidR="00B65335" w:rsidRDefault="00B65335">
      <w:pPr>
        <w:pBdr>
          <w:top w:val="nil"/>
          <w:left w:val="nil"/>
          <w:bottom w:val="nil"/>
          <w:right w:val="nil"/>
          <w:between w:val="nil"/>
        </w:pBdr>
        <w:tabs>
          <w:tab w:val="left" w:pos="6237"/>
          <w:tab w:val="right" w:pos="9639"/>
        </w:tabs>
        <w:jc w:val="both"/>
        <w:rPr>
          <w:rFonts w:ascii="Times New Roman" w:eastAsia="Times New Roman" w:hAnsi="Times New Roman" w:cs="Times New Roman"/>
          <w:color w:val="000000"/>
        </w:rPr>
      </w:pPr>
    </w:p>
    <w:p w14:paraId="0400671A" w14:textId="77777777" w:rsidR="00B65335" w:rsidRDefault="003859EC">
      <w:pPr>
        <w:pBdr>
          <w:top w:val="nil"/>
          <w:left w:val="nil"/>
          <w:bottom w:val="nil"/>
          <w:right w:val="nil"/>
          <w:between w:val="nil"/>
        </w:pBdr>
        <w:tabs>
          <w:tab w:val="left" w:pos="6237"/>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b/>
          <w:color w:val="000000"/>
        </w:rPr>
        <w:t>CHIEDE</w:t>
      </w:r>
    </w:p>
    <w:p w14:paraId="0400671B" w14:textId="77777777" w:rsidR="00B65335" w:rsidRDefault="00B65335">
      <w:pPr>
        <w:pBdr>
          <w:top w:val="nil"/>
          <w:left w:val="nil"/>
          <w:bottom w:val="nil"/>
          <w:right w:val="nil"/>
          <w:between w:val="nil"/>
        </w:pBdr>
        <w:tabs>
          <w:tab w:val="left" w:pos="6002"/>
          <w:tab w:val="left" w:pos="6237"/>
          <w:tab w:val="right" w:pos="9639"/>
        </w:tabs>
        <w:rPr>
          <w:rFonts w:ascii="Times New Roman" w:eastAsia="Times New Roman" w:hAnsi="Times New Roman" w:cs="Times New Roman"/>
          <w:color w:val="000000"/>
          <w:sz w:val="16"/>
          <w:szCs w:val="16"/>
        </w:rPr>
      </w:pPr>
    </w:p>
    <w:p w14:paraId="0400671C" w14:textId="77777777" w:rsidR="00B65335" w:rsidRDefault="003859EC">
      <w:pPr>
        <w:numPr>
          <w:ilvl w:val="0"/>
          <w:numId w:val="8"/>
        </w:numPr>
        <w:pBdr>
          <w:top w:val="nil"/>
          <w:left w:val="nil"/>
          <w:bottom w:val="nil"/>
          <w:right w:val="nil"/>
          <w:between w:val="nil"/>
        </w:pBdr>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di accedere al contributo alla spesa di cui all’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per un importo di €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vertAlign w:val="superscript"/>
        </w:rPr>
        <w:footnoteReference w:id="8"/>
      </w:r>
      <w:r>
        <w:rPr>
          <w:rFonts w:ascii="Times New Roman" w:eastAsia="Times New Roman" w:hAnsi="Times New Roman" w:cs="Times New Roman"/>
          <w:color w:val="000000"/>
        </w:rPr>
        <w:t xml:space="preserve">a fronte della realizzazione del progetto di </w:t>
      </w:r>
      <w:r>
        <w:rPr>
          <w:rFonts w:ascii="Times New Roman" w:eastAsia="Times New Roman" w:hAnsi="Times New Roman" w:cs="Times New Roman"/>
          <w:i/>
          <w:color w:val="000000"/>
        </w:rPr>
        <w:t>ricerca industriale e sviluppo sperimentale</w:t>
      </w:r>
      <w:r>
        <w:rPr>
          <w:rFonts w:ascii="Times New Roman" w:eastAsia="Times New Roman" w:hAnsi="Times New Roman" w:cs="Times New Roman"/>
          <w:color w:val="000000"/>
        </w:rPr>
        <w:t xml:space="preserve"> avente per titolo:</w:t>
      </w:r>
    </w:p>
    <w:p w14:paraId="0400671D" w14:textId="77777777" w:rsidR="00B65335" w:rsidRDefault="003859EC">
      <w:pPr>
        <w:pBdr>
          <w:top w:val="nil"/>
          <w:left w:val="nil"/>
          <w:bottom w:val="nil"/>
          <w:right w:val="nil"/>
          <w:between w:val="nil"/>
        </w:pBdr>
        <w:spacing w:after="120"/>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14:paraId="0400671E" w14:textId="77777777" w:rsidR="00B65335" w:rsidRDefault="003859EC">
      <w:pPr>
        <w:pBdr>
          <w:top w:val="nil"/>
          <w:left w:val="nil"/>
          <w:bottom w:val="nil"/>
          <w:right w:val="nil"/>
          <w:between w:val="nil"/>
        </w:pBdr>
        <w:spacing w:after="120"/>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14:paraId="0400671F" w14:textId="77777777" w:rsidR="00B65335" w:rsidRDefault="003859EC">
      <w:pPr>
        <w:pBdr>
          <w:top w:val="nil"/>
          <w:left w:val="nil"/>
          <w:bottom w:val="nil"/>
          <w:right w:val="nil"/>
          <w:between w:val="nil"/>
        </w:pBdr>
        <w:spacing w:after="240"/>
        <w:ind w:left="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relativo al codice </w:t>
      </w:r>
      <w:proofErr w:type="gramStart"/>
      <w:r>
        <w:rPr>
          <w:rFonts w:ascii="Times New Roman" w:eastAsia="Times New Roman" w:hAnsi="Times New Roman" w:cs="Times New Roman"/>
          <w:color w:val="000000"/>
        </w:rPr>
        <w:t>ATECO: .…</w:t>
      </w:r>
      <w:proofErr w:type="gramEnd"/>
      <w:r>
        <w:rPr>
          <w:rFonts w:ascii="Times New Roman" w:eastAsia="Times New Roman" w:hAnsi="Times New Roman" w:cs="Times New Roman"/>
          <w:color w:val="000000"/>
        </w:rPr>
        <w:t>…………………………..… descrizione: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e della durata di mesi ……, con data di avvio che sarà comunicata ai sensi dell’articolo 5, comma 2, lettera c)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w:t>
      </w:r>
    </w:p>
    <w:p w14:paraId="04006720" w14:textId="34FCDF06" w:rsidR="00B65335" w:rsidRDefault="003859EC">
      <w:pPr>
        <w:numPr>
          <w:ilvl w:val="0"/>
          <w:numId w:val="8"/>
        </w:numPr>
        <w:pBdr>
          <w:top w:val="nil"/>
          <w:left w:val="nil"/>
          <w:bottom w:val="nil"/>
          <w:right w:val="nil"/>
          <w:between w:val="nil"/>
        </w:pBdr>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che il citato contributo sia concesso a fronte di un costo complessivo ammissibile pari ad € ………………… di cui:</w:t>
      </w:r>
    </w:p>
    <w:p w14:paraId="04006721" w14:textId="77777777" w:rsidR="00B65335" w:rsidRDefault="003859EC">
      <w:pPr>
        <w:pBdr>
          <w:top w:val="nil"/>
          <w:left w:val="nil"/>
          <w:bottom w:val="nil"/>
          <w:right w:val="nil"/>
          <w:between w:val="nil"/>
        </w:pBdr>
        <w:spacing w:after="120"/>
        <w:ind w:left="36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inerenti a costi e spese per la </w:t>
      </w:r>
      <w:r>
        <w:rPr>
          <w:rFonts w:ascii="Times New Roman" w:eastAsia="Times New Roman" w:hAnsi="Times New Roman" w:cs="Times New Roman"/>
          <w:i/>
          <w:color w:val="000000"/>
        </w:rPr>
        <w:t>ricerca industriale</w:t>
      </w:r>
      <w:r>
        <w:rPr>
          <w:rFonts w:ascii="Times New Roman" w:eastAsia="Times New Roman" w:hAnsi="Times New Roman" w:cs="Times New Roman"/>
          <w:color w:val="000000"/>
        </w:rPr>
        <w:t>;</w:t>
      </w:r>
    </w:p>
    <w:p w14:paraId="04006722" w14:textId="6404B05C" w:rsidR="00B65335" w:rsidRDefault="003859EC">
      <w:pPr>
        <w:pBdr>
          <w:top w:val="nil"/>
          <w:left w:val="nil"/>
          <w:bottom w:val="nil"/>
          <w:right w:val="nil"/>
          <w:between w:val="nil"/>
        </w:pBdr>
        <w:spacing w:after="120"/>
        <w:ind w:left="36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inerenti a costi e spese per lo </w:t>
      </w:r>
      <w:r>
        <w:rPr>
          <w:rFonts w:ascii="Times New Roman" w:eastAsia="Times New Roman" w:hAnsi="Times New Roman" w:cs="Times New Roman"/>
          <w:i/>
          <w:color w:val="000000"/>
        </w:rPr>
        <w:t>sviluppo sperimentale</w:t>
      </w:r>
      <w:r w:rsidR="00172B8A">
        <w:rPr>
          <w:rFonts w:ascii="Times New Roman" w:eastAsia="Times New Roman" w:hAnsi="Times New Roman" w:cs="Times New Roman"/>
          <w:i/>
          <w:color w:val="000000"/>
        </w:rPr>
        <w:t>;</w:t>
      </w:r>
    </w:p>
    <w:p w14:paraId="04006723" w14:textId="77777777" w:rsidR="00B65335" w:rsidRDefault="003859EC">
      <w:pPr>
        <w:numPr>
          <w:ilvl w:val="0"/>
          <w:numId w:val="8"/>
        </w:numPr>
        <w:pBdr>
          <w:top w:val="nil"/>
          <w:left w:val="nil"/>
          <w:bottom w:val="nil"/>
          <w:right w:val="nil"/>
          <w:between w:val="nil"/>
        </w:pBdr>
        <w:spacing w:before="240" w:after="120"/>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t>
      </w:r>
      <w:r>
        <w:rPr>
          <w:rFonts w:ascii="Times New Roman" w:eastAsia="Times New Roman" w:hAnsi="Times New Roman" w:cs="Times New Roman"/>
          <w:i/>
          <w:color w:val="000000"/>
        </w:rPr>
        <w:t>eventuale</w:t>
      </w:r>
      <w:r>
        <w:rPr>
          <w:rFonts w:ascii="Times New Roman" w:eastAsia="Times New Roman" w:hAnsi="Times New Roman" w:cs="Times New Roman"/>
          <w:color w:val="000000"/>
        </w:rPr>
        <w:t>) di poter accedere alle maggiorazioni di cui all’articolo 7, comma 2, lettera a)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del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per cento del predetto costo complessivo ammissibile, in quanto: </w:t>
      </w:r>
    </w:p>
    <w:p w14:paraId="04006724" w14:textId="73922F23" w:rsidR="00B65335" w:rsidRDefault="00707F8D" w:rsidP="00BE5959">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95761679"/>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piccola impresa, in tal caso indicare se </w:t>
      </w:r>
      <w:proofErr w:type="gramStart"/>
      <w:r w:rsidR="003859EC">
        <w:rPr>
          <w:rFonts w:ascii="Times New Roman" w:eastAsia="Times New Roman" w:hAnsi="Times New Roman" w:cs="Times New Roman"/>
          <w:color w:val="000000"/>
        </w:rPr>
        <w:t>micro impresa</w:t>
      </w:r>
      <w:proofErr w:type="gramEnd"/>
      <w:r w:rsidR="003859EC">
        <w:rPr>
          <w:rFonts w:ascii="Times New Roman" w:eastAsia="Times New Roman" w:hAnsi="Times New Roman" w:cs="Times New Roman"/>
          <w:color w:val="000000"/>
        </w:rPr>
        <w:t xml:space="preserve"> </w:t>
      </w:r>
      <w:sdt>
        <w:sdtPr>
          <w:rPr>
            <w:rFonts w:ascii="Times New Roman" w:eastAsia="Times New Roman" w:hAnsi="Times New Roman" w:cs="Times New Roman"/>
            <w:color w:val="000000"/>
          </w:rPr>
          <w:id w:val="905188792"/>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w:t>
      </w:r>
    </w:p>
    <w:p w14:paraId="04006725" w14:textId="4B37AE39" w:rsidR="00B65335" w:rsidRDefault="00707F8D" w:rsidP="00BE5959">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949076079"/>
          <w14:checkbox>
            <w14:checked w14:val="0"/>
            <w14:checkedState w14:val="2612" w14:font="MS Gothic"/>
            <w14:uncheckedState w14:val="2610" w14:font="MS Gothic"/>
          </w14:checkbox>
        </w:sdtPr>
        <w:sdtEndPr/>
        <w:sdtContent>
          <w:r w:rsidR="003859EC">
            <w:rPr>
              <w:rFonts w:ascii="MS Gothic" w:eastAsia="MS Gothic" w:hAnsi="MS Gothic" w:cs="Times New Roman" w:hint="eastAsia"/>
              <w:color w:val="000000"/>
            </w:rPr>
            <w:t>☐</w:t>
          </w:r>
        </w:sdtContent>
      </w:sdt>
      <w:r w:rsidR="003859EC">
        <w:rPr>
          <w:rFonts w:ascii="Times New Roman" w:eastAsia="Times New Roman" w:hAnsi="Times New Roman" w:cs="Times New Roman"/>
          <w:color w:val="000000"/>
        </w:rPr>
        <w:t xml:space="preserve">  media impresa;</w:t>
      </w:r>
    </w:p>
    <w:p w14:paraId="04006726" w14:textId="77777777" w:rsidR="00B65335" w:rsidRDefault="00B65335">
      <w:pPr>
        <w:pBdr>
          <w:top w:val="nil"/>
          <w:left w:val="nil"/>
          <w:bottom w:val="nil"/>
          <w:right w:val="nil"/>
          <w:between w:val="nil"/>
        </w:pBdr>
        <w:spacing w:after="120"/>
        <w:jc w:val="both"/>
        <w:rPr>
          <w:rFonts w:ascii="Times New Roman" w:eastAsia="Times New Roman" w:hAnsi="Times New Roman" w:cs="Times New Roman"/>
          <w:color w:val="000000"/>
        </w:rPr>
      </w:pPr>
    </w:p>
    <w:p w14:paraId="04006727" w14:textId="77777777" w:rsidR="00B65335" w:rsidRDefault="003859EC">
      <w:pPr>
        <w:pBdr>
          <w:top w:val="nil"/>
          <w:left w:val="nil"/>
          <w:bottom w:val="nil"/>
          <w:right w:val="nil"/>
          <w:between w:val="nil"/>
        </w:pBdr>
        <w:tabs>
          <w:tab w:val="left" w:pos="426"/>
          <w:tab w:val="left" w:pos="567"/>
        </w:tabs>
        <w:ind w:right="-1"/>
        <w:jc w:val="center"/>
        <w:rPr>
          <w:rFonts w:ascii="Times New Roman" w:eastAsia="Times New Roman" w:hAnsi="Times New Roman" w:cs="Times New Roman"/>
          <w:color w:val="000000"/>
        </w:rPr>
      </w:pPr>
      <w:r>
        <w:rPr>
          <w:rFonts w:ascii="Times New Roman" w:eastAsia="Times New Roman" w:hAnsi="Times New Roman" w:cs="Times New Roman"/>
          <w:b/>
          <w:color w:val="000000"/>
        </w:rPr>
        <w:t>ALLEGA</w:t>
      </w:r>
    </w:p>
    <w:p w14:paraId="04006728" w14:textId="324B1824" w:rsidR="00B65335" w:rsidRPr="000500F2"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0500F2">
        <w:rPr>
          <w:rFonts w:ascii="Times New Roman" w:eastAsia="Times New Roman" w:hAnsi="Times New Roman" w:cs="Times New Roman"/>
          <w:color w:val="000000"/>
        </w:rPr>
        <w:t>Scheda tecnica (Allegato 4)</w:t>
      </w:r>
    </w:p>
    <w:p w14:paraId="04006729" w14:textId="629C7D99" w:rsidR="00B65335" w:rsidRPr="000500F2"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0500F2">
        <w:rPr>
          <w:rFonts w:ascii="Times New Roman" w:eastAsia="Times New Roman" w:hAnsi="Times New Roman" w:cs="Times New Roman"/>
          <w:color w:val="000000"/>
        </w:rPr>
        <w:t>Piano di sviluppo (Allegato 5)</w:t>
      </w:r>
    </w:p>
    <w:p w14:paraId="0400672A" w14:textId="674407D7" w:rsidR="00B65335" w:rsidRPr="000500F2"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0500F2">
        <w:rPr>
          <w:rFonts w:ascii="Times New Roman" w:eastAsia="Times New Roman" w:hAnsi="Times New Roman" w:cs="Times New Roman"/>
          <w:color w:val="000000"/>
        </w:rPr>
        <w:t>Prospetto per il calcolo delle dimensioni d’impresa (Allegato 6)</w:t>
      </w:r>
    </w:p>
    <w:p w14:paraId="0400672B" w14:textId="1F9DC52E" w:rsidR="00B65335" w:rsidRPr="000500F2"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0500F2">
        <w:rPr>
          <w:rFonts w:ascii="Times New Roman" w:eastAsia="Times New Roman" w:hAnsi="Times New Roman" w:cs="Times New Roman"/>
          <w:color w:val="000000"/>
        </w:rPr>
        <w:t>Dichiarazioni in merito ai dati necessari per la richiesta delle informazioni antimafia (Allegato 10a ed Allegato 10b)</w:t>
      </w:r>
    </w:p>
    <w:p w14:paraId="0400672C" w14:textId="532CA0A0" w:rsidR="00B65335" w:rsidRPr="000500F2"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0500F2">
        <w:rPr>
          <w:rFonts w:ascii="Times New Roman" w:eastAsia="Times New Roman" w:hAnsi="Times New Roman" w:cs="Times New Roman"/>
          <w:color w:val="000000"/>
        </w:rPr>
        <w:t>Dichiarazione relativi ai dati utili per il calcolo del criterio di valutazione di cui all’Allegato 11a “</w:t>
      </w:r>
      <w:r w:rsidRPr="009F31B3">
        <w:rPr>
          <w:rFonts w:ascii="Times New Roman" w:eastAsia="Times New Roman" w:hAnsi="Times New Roman" w:cs="Times New Roman"/>
          <w:i/>
          <w:color w:val="000000"/>
        </w:rPr>
        <w:t>Caratteristiche del soggetto proponente</w:t>
      </w:r>
      <w:r w:rsidRPr="000500F2">
        <w:rPr>
          <w:rFonts w:ascii="Times New Roman" w:eastAsia="Times New Roman" w:hAnsi="Times New Roman" w:cs="Times New Roman"/>
          <w:color w:val="000000"/>
        </w:rPr>
        <w:t>” (Allegato 12)</w:t>
      </w:r>
    </w:p>
    <w:p w14:paraId="0400672D" w14:textId="767261A3" w:rsidR="00B65335" w:rsidRPr="00707F8D"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707F8D">
        <w:rPr>
          <w:rFonts w:ascii="Times New Roman" w:eastAsia="Times New Roman" w:hAnsi="Times New Roman" w:cs="Times New Roman"/>
          <w:color w:val="000000"/>
        </w:rPr>
        <w:t>Autodichiarazione Titolare effettivo per Enti privati (Allegato 13)</w:t>
      </w:r>
    </w:p>
    <w:p w14:paraId="0400672E" w14:textId="2CFFE011" w:rsidR="00B65335" w:rsidRPr="00707F8D"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707F8D">
        <w:rPr>
          <w:rFonts w:ascii="Times New Roman" w:eastAsia="Times New Roman" w:hAnsi="Times New Roman" w:cs="Times New Roman"/>
          <w:color w:val="000000"/>
        </w:rPr>
        <w:t>Dichiarazione DNSH (Allegato 15)</w:t>
      </w:r>
    </w:p>
    <w:p w14:paraId="0400672F" w14:textId="115DBF00" w:rsidR="00B65335" w:rsidRPr="00707F8D"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707F8D">
        <w:rPr>
          <w:rFonts w:ascii="Times New Roman" w:eastAsia="Times New Roman" w:hAnsi="Times New Roman" w:cs="Times New Roman"/>
          <w:color w:val="000000"/>
        </w:rPr>
        <w:t>Dichiarazione Assenza duplicati finanziamento (Allegato 16)</w:t>
      </w:r>
    </w:p>
    <w:p w14:paraId="04006730" w14:textId="53C385F6" w:rsidR="00B65335" w:rsidRPr="00707F8D"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707F8D">
        <w:rPr>
          <w:rFonts w:ascii="Times New Roman" w:eastAsia="Times New Roman" w:hAnsi="Times New Roman" w:cs="Times New Roman"/>
          <w:color w:val="000000"/>
        </w:rPr>
        <w:t>Procura del sottoscrittore della presente domanda</w:t>
      </w:r>
      <w:r w:rsidR="00ED178D" w:rsidRPr="00707F8D">
        <w:rPr>
          <w:rStyle w:val="Rimandonotaapidipagina"/>
          <w:rFonts w:ascii="Times New Roman" w:eastAsia="Times New Roman" w:hAnsi="Times New Roman" w:cs="Times New Roman"/>
          <w:color w:val="000000"/>
        </w:rPr>
        <w:footnoteReference w:id="9"/>
      </w:r>
    </w:p>
    <w:p w14:paraId="04006731" w14:textId="7C0F088B" w:rsidR="00B65335" w:rsidRPr="00707F8D" w:rsidRDefault="003859EC" w:rsidP="000500F2">
      <w:pPr>
        <w:pStyle w:val="Paragrafoelenco"/>
        <w:numPr>
          <w:ilvl w:val="0"/>
          <w:numId w:val="10"/>
        </w:numPr>
        <w:pBdr>
          <w:top w:val="nil"/>
          <w:left w:val="nil"/>
          <w:bottom w:val="nil"/>
          <w:right w:val="nil"/>
          <w:between w:val="nil"/>
        </w:pBdr>
        <w:spacing w:after="120"/>
        <w:ind w:left="357" w:hanging="357"/>
        <w:contextualSpacing w:val="0"/>
        <w:jc w:val="both"/>
        <w:rPr>
          <w:rFonts w:ascii="Times New Roman" w:eastAsia="Times New Roman" w:hAnsi="Times New Roman" w:cs="Times New Roman"/>
          <w:color w:val="000000"/>
        </w:rPr>
      </w:pPr>
      <w:r w:rsidRPr="00707F8D">
        <w:rPr>
          <w:rFonts w:ascii="Times New Roman" w:eastAsia="Times New Roman" w:hAnsi="Times New Roman" w:cs="Times New Roman"/>
          <w:color w:val="000000"/>
        </w:rPr>
        <w:t>(</w:t>
      </w:r>
      <w:r w:rsidRPr="00707F8D">
        <w:rPr>
          <w:rFonts w:ascii="Times New Roman" w:eastAsia="Times New Roman" w:hAnsi="Times New Roman" w:cs="Times New Roman"/>
          <w:i/>
          <w:color w:val="000000"/>
        </w:rPr>
        <w:t>ove applicabile</w:t>
      </w:r>
      <w:r w:rsidRPr="00707F8D">
        <w:rPr>
          <w:rFonts w:ascii="Times New Roman" w:eastAsia="Times New Roman" w:hAnsi="Times New Roman" w:cs="Times New Roman"/>
          <w:color w:val="000000"/>
        </w:rPr>
        <w:t>) Copia del contratto assicurativo a copertura dei danni</w:t>
      </w:r>
      <w:r w:rsidR="004D70C1" w:rsidRPr="00707F8D">
        <w:rPr>
          <w:rFonts w:ascii="Times New Roman" w:eastAsia="Times New Roman" w:hAnsi="Times New Roman" w:cs="Times New Roman"/>
          <w:color w:val="000000"/>
        </w:rPr>
        <w:t xml:space="preserve"> cagionati da calamità naturali ed eventi catastrofali</w:t>
      </w:r>
      <w:r w:rsidRPr="00707F8D">
        <w:rPr>
          <w:rFonts w:ascii="Times New Roman" w:eastAsia="Times New Roman" w:hAnsi="Times New Roman" w:cs="Times New Roman"/>
          <w:color w:val="000000"/>
        </w:rPr>
        <w:t>, previsto dall’articolo 1, comm</w:t>
      </w:r>
      <w:r w:rsidR="004D70C1" w:rsidRPr="00707F8D">
        <w:rPr>
          <w:rFonts w:ascii="Times New Roman" w:eastAsia="Times New Roman" w:hAnsi="Times New Roman" w:cs="Times New Roman"/>
          <w:color w:val="000000"/>
        </w:rPr>
        <w:t>i</w:t>
      </w:r>
      <w:r w:rsidRPr="00707F8D">
        <w:rPr>
          <w:rFonts w:ascii="Times New Roman" w:eastAsia="Times New Roman" w:hAnsi="Times New Roman" w:cs="Times New Roman"/>
          <w:color w:val="000000"/>
        </w:rPr>
        <w:t xml:space="preserve"> 101</w:t>
      </w:r>
      <w:r w:rsidR="004D70C1" w:rsidRPr="00707F8D">
        <w:rPr>
          <w:rFonts w:ascii="Times New Roman" w:eastAsia="Times New Roman" w:hAnsi="Times New Roman" w:cs="Times New Roman"/>
          <w:color w:val="000000"/>
        </w:rPr>
        <w:t xml:space="preserve"> e seguenti</w:t>
      </w:r>
      <w:r w:rsidRPr="00707F8D">
        <w:rPr>
          <w:rFonts w:ascii="Times New Roman" w:eastAsia="Times New Roman" w:hAnsi="Times New Roman" w:cs="Times New Roman"/>
          <w:color w:val="000000"/>
        </w:rPr>
        <w:t>, della legge 30 dicembre 2023, n. 213 e successive modifiche e integrazioni</w:t>
      </w:r>
      <w:r w:rsidR="00966B5C" w:rsidRPr="00707F8D">
        <w:rPr>
          <w:rFonts w:ascii="Times New Roman" w:eastAsia="Times New Roman" w:hAnsi="Times New Roman" w:cs="Times New Roman"/>
          <w:color w:val="000000"/>
        </w:rPr>
        <w:t xml:space="preserve">, </w:t>
      </w:r>
      <w:r w:rsidR="00966B5C" w:rsidRPr="00707F8D">
        <w:rPr>
          <w:rFonts w:ascii="Times New Roman" w:eastAsia="Times New Roman" w:hAnsi="Times New Roman" w:cs="Times New Roman"/>
          <w:iCs/>
          <w:color w:val="000000"/>
        </w:rPr>
        <w:t xml:space="preserve">solo in caso di domanda di agevolazione presentata oltre il termine ultimo previsto dalla </w:t>
      </w:r>
      <w:proofErr w:type="gramStart"/>
      <w:r w:rsidR="00966B5C" w:rsidRPr="00707F8D">
        <w:rPr>
          <w:rFonts w:ascii="Times New Roman" w:eastAsia="Times New Roman" w:hAnsi="Times New Roman" w:cs="Times New Roman"/>
          <w:iCs/>
          <w:color w:val="000000"/>
        </w:rPr>
        <w:t>predetta</w:t>
      </w:r>
      <w:proofErr w:type="gramEnd"/>
      <w:r w:rsidR="00966B5C" w:rsidRPr="00707F8D">
        <w:rPr>
          <w:rFonts w:ascii="Times New Roman" w:eastAsia="Times New Roman" w:hAnsi="Times New Roman" w:cs="Times New Roman"/>
          <w:iCs/>
          <w:color w:val="000000"/>
        </w:rPr>
        <w:t xml:space="preserve"> legge per l’adempimento di tale obbligo di assicurazione</w:t>
      </w:r>
    </w:p>
    <w:p w14:paraId="04006732" w14:textId="77777777" w:rsidR="00B65335" w:rsidRPr="00707F8D" w:rsidRDefault="00B65335" w:rsidP="00BE5959">
      <w:pPr>
        <w:pBdr>
          <w:top w:val="nil"/>
          <w:left w:val="nil"/>
          <w:bottom w:val="nil"/>
          <w:right w:val="nil"/>
          <w:between w:val="nil"/>
        </w:pBdr>
        <w:tabs>
          <w:tab w:val="left" w:pos="426"/>
        </w:tabs>
        <w:spacing w:after="60"/>
        <w:ind w:left="425"/>
        <w:jc w:val="both"/>
        <w:rPr>
          <w:rFonts w:ascii="Times New Roman" w:eastAsia="Times New Roman" w:hAnsi="Times New Roman" w:cs="Times New Roman"/>
          <w:color w:val="000000"/>
        </w:rPr>
      </w:pPr>
    </w:p>
    <w:p w14:paraId="04006733" w14:textId="77777777" w:rsidR="00B65335" w:rsidRPr="00707F8D" w:rsidRDefault="00B65335">
      <w:pPr>
        <w:pBdr>
          <w:top w:val="nil"/>
          <w:left w:val="nil"/>
          <w:bottom w:val="nil"/>
          <w:right w:val="nil"/>
          <w:between w:val="nil"/>
        </w:pBdr>
        <w:spacing w:line="276" w:lineRule="auto"/>
        <w:ind w:left="6237" w:right="-1"/>
        <w:jc w:val="center"/>
        <w:rPr>
          <w:rFonts w:ascii="Times New Roman" w:eastAsia="Times New Roman" w:hAnsi="Times New Roman" w:cs="Times New Roman"/>
          <w:color w:val="000000"/>
        </w:rPr>
      </w:pPr>
    </w:p>
    <w:p w14:paraId="1C15588B" w14:textId="77777777" w:rsidR="00DF06E9" w:rsidRPr="00EE48CC" w:rsidRDefault="00DF06E9" w:rsidP="00DF06E9">
      <w:pPr>
        <w:spacing w:line="360" w:lineRule="auto"/>
        <w:ind w:left="4957" w:hanging="279"/>
        <w:jc w:val="center"/>
        <w:rPr>
          <w:rFonts w:ascii="Times New Roman" w:hAnsi="Times New Roman" w:cs="Times New Roman"/>
          <w:b/>
          <w:sz w:val="22"/>
          <w:szCs w:val="24"/>
        </w:rPr>
      </w:pPr>
      <w:r w:rsidRPr="00707F8D">
        <w:rPr>
          <w:rFonts w:ascii="Times New Roman" w:hAnsi="Times New Roman" w:cs="Times New Roman"/>
          <w:b/>
          <w:sz w:val="22"/>
          <w:szCs w:val="24"/>
        </w:rPr>
        <w:t>Firma</w:t>
      </w:r>
      <w:r w:rsidRPr="00EE48CC">
        <w:rPr>
          <w:rFonts w:ascii="Times New Roman" w:hAnsi="Times New Roman" w:cs="Times New Roman"/>
          <w:b/>
          <w:sz w:val="22"/>
          <w:szCs w:val="24"/>
        </w:rPr>
        <w:t xml:space="preserve"> del Legale Rappresentante / Procuratore</w:t>
      </w:r>
    </w:p>
    <w:p w14:paraId="79F29300" w14:textId="77777777" w:rsidR="00DF06E9" w:rsidRPr="00EE48CC" w:rsidRDefault="00DF06E9" w:rsidP="00DF06E9">
      <w:pPr>
        <w:pStyle w:val="Testonotaapidipagina"/>
        <w:spacing w:afterLines="60" w:after="144" w:line="252" w:lineRule="auto"/>
        <w:ind w:left="5529" w:firstLine="141"/>
        <w:rPr>
          <w:sz w:val="18"/>
        </w:rPr>
      </w:pPr>
      <w:r w:rsidRPr="00EE48CC">
        <w:rPr>
          <w:rFonts w:ascii="Times New Roman" w:hAnsi="Times New Roman" w:cs="Times New Roman"/>
          <w:i/>
          <w:color w:val="000000" w:themeColor="text1"/>
          <w:sz w:val="22"/>
          <w:szCs w:val="24"/>
        </w:rPr>
        <w:t xml:space="preserve">       (firmato digitalmente)</w:t>
      </w:r>
      <w:r w:rsidRPr="00EE48CC">
        <w:rPr>
          <w:sz w:val="18"/>
        </w:rPr>
        <w:t xml:space="preserve">     </w:t>
      </w:r>
    </w:p>
    <w:p w14:paraId="69FE6447" w14:textId="77777777" w:rsidR="00DF06E9" w:rsidRDefault="00DF06E9" w:rsidP="00DF06E9">
      <w:pPr>
        <w:pStyle w:val="Testonotaapidipagina"/>
        <w:spacing w:afterLines="60" w:after="144" w:line="252" w:lineRule="auto"/>
        <w:ind w:left="5529" w:firstLine="141"/>
      </w:pPr>
    </w:p>
    <w:p w14:paraId="5F59EC9B" w14:textId="77777777" w:rsidR="00DF06E9" w:rsidRDefault="00DF06E9" w:rsidP="00DF06E9">
      <w:pPr>
        <w:pBdr>
          <w:top w:val="nil"/>
          <w:left w:val="nil"/>
          <w:bottom w:val="nil"/>
          <w:right w:val="nil"/>
          <w:between w:val="nil"/>
        </w:pBdr>
        <w:spacing w:before="240" w:line="276" w:lineRule="auto"/>
        <w:ind w:left="5760"/>
        <w:rPr>
          <w:rFonts w:ascii="Times New Roman" w:eastAsia="Times New Roman" w:hAnsi="Times New Roman" w:cs="Times New Roman"/>
          <w:color w:val="000000"/>
          <w:sz w:val="16"/>
          <w:szCs w:val="16"/>
        </w:rPr>
      </w:pPr>
      <w:r w:rsidRPr="008C4C8B">
        <w:t>___________________________</w:t>
      </w:r>
    </w:p>
    <w:p w14:paraId="04006735" w14:textId="77777777" w:rsidR="00B65335" w:rsidRDefault="00B65335">
      <w:pPr>
        <w:pBdr>
          <w:top w:val="nil"/>
          <w:left w:val="nil"/>
          <w:bottom w:val="nil"/>
          <w:right w:val="nil"/>
          <w:between w:val="nil"/>
        </w:pBdr>
        <w:spacing w:line="276" w:lineRule="auto"/>
        <w:ind w:right="-1"/>
        <w:jc w:val="both"/>
        <w:rPr>
          <w:rFonts w:ascii="Times New Roman" w:eastAsia="Times New Roman" w:hAnsi="Times New Roman" w:cs="Times New Roman"/>
          <w:color w:val="000000"/>
          <w:sz w:val="16"/>
          <w:szCs w:val="16"/>
        </w:rPr>
      </w:pPr>
    </w:p>
    <w:sectPr w:rsidR="00B65335" w:rsidSect="00D33048">
      <w:headerReference w:type="default" r:id="rId15"/>
      <w:footerReference w:type="even" r:id="rId16"/>
      <w:footerReference w:type="default" r:id="rId17"/>
      <w:footerReference w:type="first" r:id="rId18"/>
      <w:type w:val="continuous"/>
      <w:pgSz w:w="11905" w:h="16837"/>
      <w:pgMar w:top="1417" w:right="1134" w:bottom="851" w:left="1134" w:header="708" w:footer="2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08C1E" w14:textId="77777777" w:rsidR="00BB327A" w:rsidRDefault="00BB327A">
      <w:r>
        <w:separator/>
      </w:r>
    </w:p>
  </w:endnote>
  <w:endnote w:type="continuationSeparator" w:id="0">
    <w:p w14:paraId="11AFC311" w14:textId="77777777" w:rsidR="00BB327A" w:rsidRDefault="00BB327A">
      <w:r>
        <w:continuationSeparator/>
      </w:r>
    </w:p>
  </w:endnote>
  <w:endnote w:type="continuationNotice" w:id="1">
    <w:p w14:paraId="55CBA8BB" w14:textId="77777777" w:rsidR="00BB327A" w:rsidRDefault="00BB3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 Albertina">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yala">
    <w:charset w:val="00"/>
    <w:family w:val="auto"/>
    <w:pitch w:val="variable"/>
    <w:sig w:usb0="A000006F" w:usb1="00000000"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675615"/>
      <w:docPartObj>
        <w:docPartGallery w:val="Page Numbers (Bottom of Page)"/>
        <w:docPartUnique/>
      </w:docPartObj>
    </w:sdtPr>
    <w:sdtEndPr>
      <w:rPr>
        <w:rFonts w:ascii="Times New Roman" w:hAnsi="Times New Roman" w:cs="Times New Roman"/>
      </w:rPr>
    </w:sdtEndPr>
    <w:sdtContent>
      <w:p w14:paraId="578C1E2D" w14:textId="6D3ECE56" w:rsidR="00FC7008" w:rsidRPr="00D33048" w:rsidRDefault="00FC7008">
        <w:pPr>
          <w:pStyle w:val="Pidipagina"/>
          <w:jc w:val="center"/>
          <w:rPr>
            <w:rFonts w:ascii="Times New Roman" w:hAnsi="Times New Roman" w:cs="Times New Roman"/>
          </w:rPr>
        </w:pPr>
        <w:r w:rsidRPr="00D33048">
          <w:rPr>
            <w:rFonts w:ascii="Times New Roman" w:hAnsi="Times New Roman" w:cs="Times New Roman"/>
          </w:rPr>
          <w:fldChar w:fldCharType="begin"/>
        </w:r>
        <w:r w:rsidRPr="00D33048">
          <w:rPr>
            <w:rFonts w:ascii="Times New Roman" w:hAnsi="Times New Roman" w:cs="Times New Roman"/>
          </w:rPr>
          <w:instrText>PAGE   \* MERGEFORMAT</w:instrText>
        </w:r>
        <w:r w:rsidRPr="00D33048">
          <w:rPr>
            <w:rFonts w:ascii="Times New Roman" w:hAnsi="Times New Roman" w:cs="Times New Roman"/>
          </w:rPr>
          <w:fldChar w:fldCharType="separate"/>
        </w:r>
        <w:r w:rsidRPr="00D33048">
          <w:rPr>
            <w:rFonts w:ascii="Times New Roman" w:hAnsi="Times New Roman" w:cs="Times New Roman"/>
          </w:rPr>
          <w:t>2</w:t>
        </w:r>
        <w:r w:rsidRPr="00D33048">
          <w:rPr>
            <w:rFonts w:ascii="Times New Roman" w:hAnsi="Times New Roman" w:cs="Times New Roman"/>
          </w:rPr>
          <w:fldChar w:fldCharType="end"/>
        </w:r>
      </w:p>
    </w:sdtContent>
  </w:sdt>
  <w:p w14:paraId="6051F764" w14:textId="77777777" w:rsidR="00D04D5A" w:rsidRDefault="00D04D5A">
    <w:pPr>
      <w:pBdr>
        <w:top w:val="nil"/>
        <w:left w:val="nil"/>
        <w:bottom w:val="nil"/>
        <w:right w:val="nil"/>
        <w:between w:val="nil"/>
      </w:pBdr>
      <w:jc w:val="both"/>
      <w:rPr>
        <w:rFonts w:ascii="Nyala" w:eastAsia="Nyala" w:hAnsi="Nyala" w:cs="Nyala"/>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673B" w14:textId="77777777" w:rsidR="00172B8A" w:rsidRDefault="00172B8A">
    <w:pPr>
      <w:pBdr>
        <w:top w:val="nil"/>
        <w:left w:val="nil"/>
        <w:bottom w:val="nil"/>
        <w:right w:val="nil"/>
        <w:between w:val="nil"/>
      </w:pBdr>
      <w:jc w:val="center"/>
      <w:rPr>
        <w:rFonts w:ascii="Nyala" w:eastAsia="Nyala" w:hAnsi="Nyala" w:cs="Nyala"/>
        <w:color w:val="000000"/>
      </w:rPr>
    </w:pPr>
    <w:r>
      <w:rPr>
        <w:rFonts w:ascii="Nyala" w:eastAsia="Nyala" w:hAnsi="Nyala" w:cs="Nyala"/>
        <w:color w:val="000000"/>
      </w:rPr>
      <w:fldChar w:fldCharType="begin"/>
    </w:r>
    <w:r>
      <w:rPr>
        <w:rFonts w:ascii="Nyala" w:eastAsia="Nyala" w:hAnsi="Nyala" w:cs="Nyala"/>
        <w:color w:val="000000"/>
      </w:rPr>
      <w:instrText>PAGE</w:instrText>
    </w:r>
    <w:r>
      <w:rPr>
        <w:rFonts w:ascii="Nyala" w:eastAsia="Nyala" w:hAnsi="Nyala" w:cs="Nyala"/>
        <w:color w:val="000000"/>
      </w:rPr>
      <w:fldChar w:fldCharType="end"/>
    </w:r>
  </w:p>
  <w:p w14:paraId="0400673C" w14:textId="77777777" w:rsidR="00172B8A" w:rsidRDefault="00172B8A">
    <w:pPr>
      <w:pBdr>
        <w:top w:val="nil"/>
        <w:left w:val="nil"/>
        <w:bottom w:val="nil"/>
        <w:right w:val="nil"/>
        <w:between w:val="nil"/>
      </w:pBdr>
      <w:ind w:right="360"/>
      <w:jc w:val="both"/>
      <w:rPr>
        <w:rFonts w:ascii="Nyala" w:eastAsia="Nyala" w:hAnsi="Nyala" w:cs="Nyala"/>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480111"/>
      <w:docPartObj>
        <w:docPartGallery w:val="Page Numbers (Bottom of Page)"/>
        <w:docPartUnique/>
      </w:docPartObj>
    </w:sdtPr>
    <w:sdtEndPr/>
    <w:sdtContent>
      <w:p w14:paraId="2D5A87AE" w14:textId="66CA22CD" w:rsidR="00FC7008" w:rsidRDefault="00FC7008">
        <w:pPr>
          <w:pStyle w:val="Pidipagina"/>
          <w:jc w:val="center"/>
        </w:pPr>
        <w:r>
          <w:fldChar w:fldCharType="begin"/>
        </w:r>
        <w:r>
          <w:instrText>PAGE   \* MERGEFORMAT</w:instrText>
        </w:r>
        <w:r>
          <w:fldChar w:fldCharType="separate"/>
        </w:r>
        <w:r>
          <w:t>2</w:t>
        </w:r>
        <w:r>
          <w:fldChar w:fldCharType="end"/>
        </w:r>
      </w:p>
    </w:sdtContent>
  </w:sdt>
  <w:p w14:paraId="0400673D" w14:textId="77777777" w:rsidR="00172B8A" w:rsidRDefault="00172B8A">
    <w:pPr>
      <w:pBdr>
        <w:top w:val="nil"/>
        <w:left w:val="nil"/>
        <w:bottom w:val="nil"/>
        <w:right w:val="nil"/>
        <w:between w:val="nil"/>
      </w:pBdr>
      <w:ind w:right="360"/>
      <w:jc w:val="center"/>
      <w:rPr>
        <w:rFonts w:ascii="Nyala" w:eastAsia="Nyala" w:hAnsi="Nyala" w:cs="Nyala"/>
        <w:color w:val="00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673E" w14:textId="77777777" w:rsidR="00172B8A" w:rsidRDefault="00172B8A">
    <w:pPr>
      <w:pBdr>
        <w:top w:val="nil"/>
        <w:left w:val="nil"/>
        <w:bottom w:val="nil"/>
        <w:right w:val="nil"/>
        <w:between w:val="nil"/>
      </w:pBdr>
      <w:jc w:val="both"/>
      <w:rPr>
        <w:rFonts w:ascii="Nyala" w:eastAsia="Nyala" w:hAnsi="Nyala" w:cs="Nyal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89ADA" w14:textId="77777777" w:rsidR="00BB327A" w:rsidRDefault="00BB327A">
      <w:r>
        <w:separator/>
      </w:r>
    </w:p>
  </w:footnote>
  <w:footnote w:type="continuationSeparator" w:id="0">
    <w:p w14:paraId="4933948E" w14:textId="77777777" w:rsidR="00BB327A" w:rsidRDefault="00BB327A">
      <w:r>
        <w:continuationSeparator/>
      </w:r>
    </w:p>
  </w:footnote>
  <w:footnote w:type="continuationNotice" w:id="1">
    <w:p w14:paraId="01EA0FBD" w14:textId="77777777" w:rsidR="00BB327A" w:rsidRDefault="00BB327A"/>
  </w:footnote>
  <w:footnote w:id="2">
    <w:p w14:paraId="04006743" w14:textId="77777777" w:rsidR="00172B8A" w:rsidRDefault="00172B8A">
      <w:pPr>
        <w:pBdr>
          <w:top w:val="nil"/>
          <w:left w:val="nil"/>
          <w:bottom w:val="nil"/>
          <w:right w:val="nil"/>
          <w:between w:val="nil"/>
        </w:pBdr>
        <w:jc w:val="both"/>
        <w:rPr>
          <w:rFonts w:ascii="Nyala" w:eastAsia="Nyala" w:hAnsi="Nyala" w:cs="Nyala"/>
          <w:color w:val="000000"/>
          <w:sz w:val="16"/>
          <w:szCs w:val="16"/>
        </w:rPr>
      </w:pPr>
      <w:r>
        <w:rPr>
          <w:vertAlign w:val="superscript"/>
        </w:rPr>
        <w:footnoteRef/>
      </w:r>
      <w:r>
        <w:rPr>
          <w:rFonts w:ascii="Nyala" w:eastAsia="Nyala" w:hAnsi="Nyala" w:cs="Nyala"/>
          <w:color w:val="000000"/>
        </w:rPr>
        <w:t xml:space="preserve"> </w:t>
      </w:r>
      <w:r>
        <w:rPr>
          <w:rFonts w:ascii="Times New Roman" w:eastAsia="Times New Roman" w:hAnsi="Times New Roman" w:cs="Times New Roman"/>
          <w:color w:val="000000"/>
          <w:sz w:val="16"/>
          <w:szCs w:val="16"/>
        </w:rPr>
        <w:t>Indicare l’ipotesi che ricorre: legale rappresentante, procuratore speciale, ecc. In caso di procuratore, allegare la procura</w:t>
      </w:r>
      <w:r>
        <w:rPr>
          <w:rFonts w:ascii="Nyala" w:eastAsia="Nyala" w:hAnsi="Nyala" w:cs="Nyala"/>
          <w:color w:val="000000"/>
          <w:sz w:val="16"/>
          <w:szCs w:val="16"/>
        </w:rPr>
        <w:t>.</w:t>
      </w:r>
    </w:p>
  </w:footnote>
  <w:footnote w:id="3">
    <w:p w14:paraId="04006744" w14:textId="77777777" w:rsidR="00172B8A" w:rsidRDefault="00172B8A">
      <w:pPr>
        <w:pBdr>
          <w:top w:val="nil"/>
          <w:left w:val="nil"/>
          <w:bottom w:val="nil"/>
          <w:right w:val="nil"/>
          <w:between w:val="nil"/>
        </w:pBdr>
        <w:jc w:val="both"/>
        <w:rPr>
          <w:rFonts w:ascii="Nyala" w:eastAsia="Nyala" w:hAnsi="Nyala" w:cs="Nyala"/>
          <w:color w:val="000000"/>
        </w:rPr>
      </w:pPr>
      <w:r>
        <w:rPr>
          <w:vertAlign w:val="superscript"/>
        </w:rPr>
        <w:footnoteRef/>
      </w:r>
      <w:r>
        <w:rPr>
          <w:rFonts w:ascii="Nyala" w:eastAsia="Nyala" w:hAnsi="Nyala" w:cs="Nyala"/>
          <w:color w:val="000000"/>
        </w:rPr>
        <w:t xml:space="preserve"> </w:t>
      </w:r>
      <w:r>
        <w:rPr>
          <w:rFonts w:ascii="Times New Roman" w:eastAsia="Times New Roman" w:hAnsi="Times New Roman" w:cs="Times New Roman"/>
          <w:color w:val="000000"/>
          <w:sz w:val="16"/>
          <w:szCs w:val="16"/>
        </w:rPr>
        <w:t>Da compilare nel caso in cui il referente faccia riferimento ad una società esterna.</w:t>
      </w:r>
    </w:p>
  </w:footnote>
  <w:footnote w:id="4">
    <w:p w14:paraId="04006746" w14:textId="77777777" w:rsidR="00172B8A" w:rsidRPr="00CA76C8" w:rsidRDefault="00172B8A">
      <w:pPr>
        <w:pBdr>
          <w:top w:val="nil"/>
          <w:left w:val="nil"/>
          <w:bottom w:val="nil"/>
          <w:right w:val="nil"/>
          <w:between w:val="nil"/>
        </w:pBdr>
        <w:jc w:val="both"/>
        <w:rPr>
          <w:rFonts w:ascii="Times New Roman" w:eastAsia="Times New Roman" w:hAnsi="Times New Roman" w:cs="Times New Roman"/>
          <w:color w:val="000000"/>
          <w:sz w:val="16"/>
          <w:szCs w:val="16"/>
        </w:rPr>
      </w:pPr>
      <w:r w:rsidRPr="00CA76C8">
        <w:rPr>
          <w:rFonts w:ascii="Times New Roman" w:hAnsi="Times New Roman" w:cs="Times New Roman"/>
          <w:vertAlign w:val="superscript"/>
        </w:rPr>
        <w:footnoteRef/>
      </w:r>
      <w:r w:rsidRPr="00CA76C8">
        <w:rPr>
          <w:rFonts w:ascii="Times New Roman" w:eastAsia="Times New Roman" w:hAnsi="Times New Roman" w:cs="Times New Roman"/>
          <w:color w:val="000000"/>
          <w:sz w:val="16"/>
          <w:szCs w:val="16"/>
        </w:rPr>
        <w:t xml:space="preserve"> Il periodo di riferimento è l’ultimo esercizio contabile chiuso ed approvato precedentemente alla data di sottoscrizione della domanda di agevolazione; per le imprese esonerate dalla redazione del bilancio, si evidenzia che le informazioni utili ad individuare la dimensione di impresa sono desunte, per quanto riguarda il fatturato dall’ultima dichiarazione dei redditi presentata e, per quanto riguarda l’attivo patrimoniale, sulla base del prospetto delle attività e delle passività redatto con i criteri di cui al DPR n. 689/74 ed in conformità agli articoli 2423 e seguenti del codice civile.</w:t>
      </w:r>
    </w:p>
  </w:footnote>
  <w:footnote w:id="5">
    <w:p w14:paraId="04006747" w14:textId="77777777" w:rsidR="00172B8A" w:rsidRPr="00CA76C8" w:rsidRDefault="00172B8A">
      <w:pPr>
        <w:pBdr>
          <w:top w:val="nil"/>
          <w:left w:val="nil"/>
          <w:bottom w:val="nil"/>
          <w:right w:val="nil"/>
          <w:between w:val="nil"/>
        </w:pBdr>
        <w:jc w:val="both"/>
        <w:rPr>
          <w:rFonts w:ascii="Times New Roman" w:eastAsia="Times New Roman" w:hAnsi="Times New Roman" w:cs="Times New Roman"/>
          <w:color w:val="000000"/>
          <w:sz w:val="16"/>
          <w:szCs w:val="16"/>
        </w:rPr>
      </w:pPr>
      <w:r w:rsidRPr="00CA76C8">
        <w:rPr>
          <w:rFonts w:ascii="Times New Roman" w:hAnsi="Times New Roman" w:cs="Times New Roman"/>
          <w:vertAlign w:val="superscript"/>
        </w:rPr>
        <w:footnoteRef/>
      </w:r>
      <w:r w:rsidRPr="00CA76C8">
        <w:rPr>
          <w:rFonts w:ascii="Times New Roman" w:eastAsia="Times New Roman" w:hAnsi="Times New Roman" w:cs="Times New Roman"/>
          <w:color w:val="000000"/>
        </w:rPr>
        <w:t xml:space="preserve"> </w:t>
      </w:r>
      <w:r w:rsidRPr="00CA76C8">
        <w:rPr>
          <w:rFonts w:ascii="Times New Roman" w:eastAsia="Times New Roman" w:hAnsi="Times New Roman" w:cs="Times New Roman"/>
          <w:color w:val="000000"/>
          <w:sz w:val="16"/>
          <w:szCs w:val="16"/>
        </w:rPr>
        <w:t>Per occupati si intendono i dipendenti dell’impresa a tempo determinato o indeterminato, iscritti nel libro unico del lavoro e legati all’impresa da forme contrattuali che prevedono il vincolo di dipendenza, fatta eccezione per quelli posti in cassa integrazione straordinaria. Il numero degli occupati corrisponde al numero di unità-lavorative-anno (ULA), cioè al numero medio mensile di dipendenti occupati a tempo pieno durante un anno, mentre quelli a tempo parziale e quelli stagionali rappresentano frazioni di ULA. In caso di impresa estera il dato si riferisce al numero di occupati che, secondo la normativa vigente nello stato membro di riferimento, hanno un vincolo di dipendenza con l’impresa richiedente.</w:t>
      </w:r>
    </w:p>
  </w:footnote>
  <w:footnote w:id="6">
    <w:p w14:paraId="04006748" w14:textId="77777777" w:rsidR="00172B8A" w:rsidRPr="00CA76C8" w:rsidRDefault="00172B8A">
      <w:pPr>
        <w:pBdr>
          <w:top w:val="nil"/>
          <w:left w:val="nil"/>
          <w:bottom w:val="nil"/>
          <w:right w:val="nil"/>
          <w:between w:val="nil"/>
        </w:pBdr>
        <w:jc w:val="both"/>
        <w:rPr>
          <w:rFonts w:ascii="Times New Roman" w:eastAsia="Times New Roman" w:hAnsi="Times New Roman" w:cs="Times New Roman"/>
          <w:color w:val="000000"/>
        </w:rPr>
      </w:pPr>
      <w:r w:rsidRPr="00CA76C8">
        <w:rPr>
          <w:rFonts w:ascii="Times New Roman" w:hAnsi="Times New Roman" w:cs="Times New Roman"/>
          <w:vertAlign w:val="superscript"/>
        </w:rPr>
        <w:footnoteRef/>
      </w:r>
      <w:r w:rsidRPr="00CA76C8">
        <w:rPr>
          <w:rFonts w:ascii="Times New Roman" w:eastAsia="Times New Roman" w:hAnsi="Times New Roman" w:cs="Times New Roman"/>
          <w:color w:val="000000"/>
        </w:rPr>
        <w:t xml:space="preserve"> </w:t>
      </w:r>
      <w:r w:rsidRPr="00CA76C8">
        <w:rPr>
          <w:rFonts w:ascii="Times New Roman" w:eastAsia="Times New Roman" w:hAnsi="Times New Roman" w:cs="Times New Roman"/>
          <w:color w:val="000000"/>
          <w:sz w:val="16"/>
          <w:szCs w:val="16"/>
        </w:rPr>
        <w:t>Cfr. nota 4.</w:t>
      </w:r>
    </w:p>
  </w:footnote>
  <w:footnote w:id="7">
    <w:p w14:paraId="04006749" w14:textId="77777777" w:rsidR="00172B8A" w:rsidRDefault="00172B8A">
      <w:pPr>
        <w:pBdr>
          <w:top w:val="nil"/>
          <w:left w:val="nil"/>
          <w:bottom w:val="nil"/>
          <w:right w:val="nil"/>
          <w:between w:val="nil"/>
        </w:pBdr>
        <w:jc w:val="both"/>
        <w:rPr>
          <w:rFonts w:ascii="Times New Roman" w:eastAsia="Times New Roman" w:hAnsi="Times New Roman" w:cs="Times New Roman"/>
          <w:color w:val="000000"/>
        </w:rPr>
      </w:pPr>
      <w:r w:rsidRPr="00CA76C8">
        <w:rPr>
          <w:rFonts w:ascii="Times New Roman" w:hAnsi="Times New Roman" w:cs="Times New Roman"/>
          <w:vertAlign w:val="superscript"/>
        </w:rPr>
        <w:footnoteRef/>
      </w:r>
      <w:r w:rsidRPr="00CA76C8">
        <w:rPr>
          <w:rFonts w:ascii="Times New Roman" w:eastAsia="Times New Roman" w:hAnsi="Times New Roman" w:cs="Times New Roman"/>
          <w:color w:val="000000"/>
        </w:rPr>
        <w:t xml:space="preserve"> </w:t>
      </w:r>
      <w:r w:rsidRPr="00CA76C8">
        <w:rPr>
          <w:rFonts w:ascii="Times New Roman" w:eastAsia="Times New Roman" w:hAnsi="Times New Roman" w:cs="Times New Roman"/>
          <w:color w:val="000000"/>
          <w:sz w:val="16"/>
          <w:szCs w:val="16"/>
        </w:rPr>
        <w:t>Cfr. nota 5.</w:t>
      </w:r>
    </w:p>
  </w:footnote>
  <w:footnote w:id="8">
    <w:p w14:paraId="0400674A" w14:textId="77777777" w:rsidR="00172B8A" w:rsidRDefault="00172B8A">
      <w:pPr>
        <w:pBdr>
          <w:top w:val="nil"/>
          <w:left w:val="nil"/>
          <w:bottom w:val="nil"/>
          <w:right w:val="nil"/>
          <w:between w:val="nil"/>
        </w:pBdr>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16"/>
          <w:szCs w:val="16"/>
        </w:rPr>
        <w:t xml:space="preserve">Indicare l’importo dell’agevolazione richiesta alla luce del complessivo del progetto per </w:t>
      </w:r>
      <w:r>
        <w:rPr>
          <w:rFonts w:ascii="Times New Roman" w:eastAsia="Times New Roman" w:hAnsi="Times New Roman" w:cs="Times New Roman"/>
          <w:i/>
          <w:color w:val="000000"/>
          <w:sz w:val="16"/>
          <w:szCs w:val="16"/>
        </w:rPr>
        <w:t>ricerca industriale e sviluppo sperimentale</w:t>
      </w:r>
      <w:r>
        <w:rPr>
          <w:rFonts w:ascii="Times New Roman" w:eastAsia="Times New Roman" w:hAnsi="Times New Roman" w:cs="Times New Roman"/>
          <w:color w:val="000000"/>
          <w:sz w:val="16"/>
          <w:szCs w:val="16"/>
        </w:rPr>
        <w:t xml:space="preserve"> nonché delle eventuali maggiorazioni previste.</w:t>
      </w:r>
    </w:p>
  </w:footnote>
  <w:footnote w:id="9">
    <w:p w14:paraId="0EF71EEA" w14:textId="144D64B1" w:rsidR="00ED178D" w:rsidRPr="004C36CD" w:rsidRDefault="00ED178D">
      <w:pPr>
        <w:pStyle w:val="Testonotaapidipagina"/>
        <w:rPr>
          <w:rFonts w:ascii="Times New Roman" w:hAnsi="Times New Roman" w:cs="Times New Roman"/>
        </w:rPr>
      </w:pPr>
      <w:r w:rsidRPr="004C36CD">
        <w:rPr>
          <w:rStyle w:val="Rimandonotaapidipagina"/>
          <w:rFonts w:ascii="Times New Roman" w:hAnsi="Times New Roman" w:cs="Times New Roman"/>
        </w:rPr>
        <w:footnoteRef/>
      </w:r>
      <w:r w:rsidRPr="004C36CD">
        <w:rPr>
          <w:rFonts w:ascii="Times New Roman" w:hAnsi="Times New Roman" w:cs="Times New Roman"/>
        </w:rPr>
        <w:t xml:space="preserve"> </w:t>
      </w:r>
      <w:r w:rsidRPr="004C36CD">
        <w:rPr>
          <w:rFonts w:ascii="Times New Roman" w:eastAsia="Times New Roman" w:hAnsi="Times New Roman" w:cs="Times New Roman"/>
          <w:color w:val="000000"/>
          <w:sz w:val="16"/>
          <w:szCs w:val="16"/>
        </w:rPr>
        <w:t>Nel caso in cui a firmare sia un procuratore.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AD86" w14:textId="2C18CE93" w:rsidR="00D04D5A" w:rsidRDefault="00813CF7">
    <w:pPr>
      <w:pBdr>
        <w:top w:val="nil"/>
        <w:left w:val="nil"/>
        <w:bottom w:val="nil"/>
        <w:right w:val="nil"/>
        <w:between w:val="nil"/>
      </w:pBdr>
      <w:tabs>
        <w:tab w:val="center" w:pos="0"/>
      </w:tabs>
      <w:spacing w:after="240"/>
      <w:jc w:val="right"/>
      <w:rPr>
        <w:rFonts w:ascii="Times New Roman" w:eastAsia="Times New Roman" w:hAnsi="Times New Roman" w:cs="Times New Roman"/>
        <w:color w:val="000000"/>
        <w:sz w:val="24"/>
        <w:szCs w:val="24"/>
      </w:rPr>
    </w:pPr>
    <w:r>
      <w:rPr>
        <w:noProof/>
      </w:rPr>
      <w:drawing>
        <wp:anchor distT="0" distB="0" distL="114300" distR="114300" simplePos="0" relativeHeight="251659264" behindDoc="0" locked="0" layoutInCell="1" hidden="0" allowOverlap="1" wp14:anchorId="04F18182" wp14:editId="69914D1A">
          <wp:simplePos x="0" y="0"/>
          <wp:positionH relativeFrom="column">
            <wp:posOffset>3295650</wp:posOffset>
          </wp:positionH>
          <wp:positionV relativeFrom="paragraph">
            <wp:posOffset>145415</wp:posOffset>
          </wp:positionV>
          <wp:extent cx="3028950" cy="49593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028950" cy="495935"/>
                  </a:xfrm>
                  <a:prstGeom prst="rect">
                    <a:avLst/>
                  </a:prstGeom>
                  <a:ln/>
                </pic:spPr>
              </pic:pic>
            </a:graphicData>
          </a:graphic>
        </wp:anchor>
      </w:drawing>
    </w:r>
    <w:r w:rsidR="00D04D5A">
      <w:rPr>
        <w:rFonts w:ascii="Times New Roman" w:eastAsia="Times New Roman" w:hAnsi="Times New Roman" w:cs="Times New Roman"/>
        <w:b/>
        <w:i/>
        <w:smallCaps/>
        <w:color w:val="000000"/>
        <w:sz w:val="24"/>
        <w:szCs w:val="24"/>
      </w:rPr>
      <w:tab/>
    </w:r>
    <w:r w:rsidR="00D04D5A">
      <w:rPr>
        <w:noProof/>
      </w:rPr>
      <w:drawing>
        <wp:anchor distT="0" distB="0" distL="114300" distR="114300" simplePos="0" relativeHeight="251660288" behindDoc="0" locked="0" layoutInCell="1" hidden="0" allowOverlap="1" wp14:anchorId="295F8BE0" wp14:editId="5185D6BB">
          <wp:simplePos x="0" y="0"/>
          <wp:positionH relativeFrom="column">
            <wp:posOffset>95886</wp:posOffset>
          </wp:positionH>
          <wp:positionV relativeFrom="paragraph">
            <wp:posOffset>122555</wp:posOffset>
          </wp:positionV>
          <wp:extent cx="2336800" cy="633095"/>
          <wp:effectExtent l="0" t="0" r="0" b="0"/>
          <wp:wrapSquare wrapText="bothSides" distT="0" distB="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2336800" cy="633095"/>
                  </a:xfrm>
                  <a:prstGeom prst="rect">
                    <a:avLst/>
                  </a:prstGeom>
                  <a:ln/>
                </pic:spPr>
              </pic:pic>
            </a:graphicData>
          </a:graphic>
        </wp:anchor>
      </w:drawing>
    </w:r>
  </w:p>
  <w:p w14:paraId="43CBB516" w14:textId="77777777" w:rsidR="00D04D5A" w:rsidRDefault="00D04D5A">
    <w:pPr>
      <w:pBdr>
        <w:top w:val="nil"/>
        <w:left w:val="nil"/>
        <w:bottom w:val="nil"/>
        <w:right w:val="nil"/>
        <w:between w:val="nil"/>
      </w:pBdr>
      <w:jc w:val="right"/>
      <w:rPr>
        <w:rFonts w:ascii="Times New Roman" w:eastAsia="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673A" w14:textId="77777777" w:rsidR="00172B8A" w:rsidRDefault="00172B8A">
    <w:pPr>
      <w:pBdr>
        <w:top w:val="nil"/>
        <w:left w:val="nil"/>
        <w:bottom w:val="nil"/>
        <w:right w:val="nil"/>
        <w:between w:val="nil"/>
      </w:pBdr>
      <w:jc w:val="both"/>
      <w:rPr>
        <w:rFonts w:ascii="Nyala" w:eastAsia="Nyala" w:hAnsi="Nyala" w:cs="Nyala"/>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E6D1B"/>
    <w:multiLevelType w:val="multilevel"/>
    <w:tmpl w:val="C72EB138"/>
    <w:lvl w:ilvl="0">
      <w:start w:val="1"/>
      <w:numFmt w:val="bullet"/>
      <w:lvlText w:val="□"/>
      <w:lvlJc w:val="left"/>
      <w:pPr>
        <w:ind w:left="720" w:hanging="360"/>
      </w:pPr>
      <w:rPr>
        <w:rFonts w:ascii="EU Albertina" w:eastAsia="EU Albertina" w:hAnsi="EU Albertina" w:cs="EU Albertina"/>
        <w:sz w:val="40"/>
        <w:szCs w:val="4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DB60654"/>
    <w:multiLevelType w:val="multilevel"/>
    <w:tmpl w:val="CF5A5C88"/>
    <w:lvl w:ilvl="0">
      <w:start w:val="1"/>
      <w:numFmt w:val="bullet"/>
      <w:lvlText w:val="□"/>
      <w:lvlJc w:val="left"/>
      <w:pPr>
        <w:ind w:left="1080" w:hanging="360"/>
      </w:pPr>
      <w:rPr>
        <w:rFonts w:ascii="EU Albertina" w:eastAsia="EU Albertina" w:hAnsi="EU Albertina" w:cs="EU Albertina"/>
        <w:color w:val="000000"/>
        <w:sz w:val="40"/>
        <w:szCs w:val="4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 w15:restartNumberingAfterBreak="0">
    <w:nsid w:val="1E667890"/>
    <w:multiLevelType w:val="multilevel"/>
    <w:tmpl w:val="F54AE124"/>
    <w:lvl w:ilvl="0">
      <w:start w:val="1"/>
      <w:numFmt w:val="lowerLetter"/>
      <w:lvlText w:val="%1)"/>
      <w:lvlJc w:val="left"/>
      <w:pPr>
        <w:ind w:left="360" w:hanging="360"/>
      </w:pPr>
      <w:rPr>
        <w:rFonts w:ascii="Times New Roman" w:eastAsia="Times New Roman" w:hAnsi="Times New Roman" w:cs="Times New Roman"/>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80047A5"/>
    <w:multiLevelType w:val="multilevel"/>
    <w:tmpl w:val="6DB6720C"/>
    <w:lvl w:ilvl="0">
      <w:start w:val="1"/>
      <w:numFmt w:val="bullet"/>
      <w:lvlText w:val="-"/>
      <w:lvlJc w:val="left"/>
      <w:pPr>
        <w:ind w:left="360" w:hanging="360"/>
      </w:pPr>
      <w:rPr>
        <w:rFonts w:ascii="Calibri" w:eastAsia="Calibri" w:hAnsi="Calibri" w:cs="Calibri"/>
        <w:i w:val="0"/>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15:restartNumberingAfterBreak="0">
    <w:nsid w:val="36576886"/>
    <w:multiLevelType w:val="multilevel"/>
    <w:tmpl w:val="5B50864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4B2C18A3"/>
    <w:multiLevelType w:val="hybridMultilevel"/>
    <w:tmpl w:val="A28676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F203528"/>
    <w:multiLevelType w:val="multilevel"/>
    <w:tmpl w:val="ED6A8F3A"/>
    <w:lvl w:ilvl="0">
      <w:start w:val="1"/>
      <w:numFmt w:val="bullet"/>
      <w:lvlText w:val="●"/>
      <w:lvlJc w:val="left"/>
      <w:pPr>
        <w:ind w:left="644" w:hanging="359"/>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7" w15:restartNumberingAfterBreak="0">
    <w:nsid w:val="519F09FC"/>
    <w:multiLevelType w:val="multilevel"/>
    <w:tmpl w:val="6512CD82"/>
    <w:lvl w:ilvl="0">
      <w:start w:val="1"/>
      <w:numFmt w:val="decimal"/>
      <w:lvlText w:val="%1."/>
      <w:lvlJc w:val="left"/>
      <w:pPr>
        <w:ind w:left="360" w:hanging="360"/>
      </w:pPr>
      <w:rPr>
        <w:b/>
        <w:i w:val="0"/>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15:restartNumberingAfterBreak="0">
    <w:nsid w:val="527B6F3C"/>
    <w:multiLevelType w:val="multilevel"/>
    <w:tmpl w:val="1AE2DA26"/>
    <w:lvl w:ilvl="0">
      <w:start w:val="1"/>
      <w:numFmt w:val="decimal"/>
      <w:lvlText w:val="%1)"/>
      <w:lvlJc w:val="left"/>
      <w:pPr>
        <w:ind w:left="360" w:hanging="360"/>
      </w:pPr>
      <w:rPr>
        <w:sz w:val="20"/>
        <w:szCs w:val="20"/>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9" w15:restartNumberingAfterBreak="0">
    <w:nsid w:val="632E14F1"/>
    <w:multiLevelType w:val="multilevel"/>
    <w:tmpl w:val="22E2C54C"/>
    <w:lvl w:ilvl="0">
      <w:start w:val="1"/>
      <w:numFmt w:val="bullet"/>
      <w:lvlText w:val="□"/>
      <w:lvlJc w:val="left"/>
      <w:pPr>
        <w:ind w:left="720" w:hanging="360"/>
      </w:pPr>
      <w:rPr>
        <w:rFonts w:ascii="EU Albertina" w:eastAsia="EU Albertina" w:hAnsi="EU Albertina" w:cs="EU Albertina"/>
        <w:sz w:val="40"/>
        <w:szCs w:val="4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6952341B"/>
    <w:multiLevelType w:val="hybridMultilevel"/>
    <w:tmpl w:val="CC42BC62"/>
    <w:lvl w:ilvl="0" w:tplc="0410001B">
      <w:start w:val="1"/>
      <w:numFmt w:val="lowerRoman"/>
      <w:lvlText w:val="%1."/>
      <w:lvlJc w:val="right"/>
      <w:pPr>
        <w:ind w:left="1434" w:hanging="360"/>
      </w:pPr>
      <w:rPr>
        <w:b w:val="0"/>
        <w:bCs/>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num w:numId="1" w16cid:durableId="294264547">
    <w:abstractNumId w:val="2"/>
  </w:num>
  <w:num w:numId="2" w16cid:durableId="1213007268">
    <w:abstractNumId w:val="9"/>
  </w:num>
  <w:num w:numId="3" w16cid:durableId="301274325">
    <w:abstractNumId w:val="8"/>
  </w:num>
  <w:num w:numId="4" w16cid:durableId="826214567">
    <w:abstractNumId w:val="7"/>
  </w:num>
  <w:num w:numId="5" w16cid:durableId="713432899">
    <w:abstractNumId w:val="4"/>
  </w:num>
  <w:num w:numId="6" w16cid:durableId="734471138">
    <w:abstractNumId w:val="1"/>
  </w:num>
  <w:num w:numId="7" w16cid:durableId="2034843684">
    <w:abstractNumId w:val="0"/>
  </w:num>
  <w:num w:numId="8" w16cid:durableId="687873611">
    <w:abstractNumId w:val="3"/>
  </w:num>
  <w:num w:numId="9" w16cid:durableId="405424568">
    <w:abstractNumId w:val="6"/>
  </w:num>
  <w:num w:numId="10" w16cid:durableId="1662545543">
    <w:abstractNumId w:val="5"/>
  </w:num>
  <w:num w:numId="11" w16cid:durableId="10787959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335"/>
    <w:rsid w:val="00000814"/>
    <w:rsid w:val="00007F67"/>
    <w:rsid w:val="00017D0D"/>
    <w:rsid w:val="000500F2"/>
    <w:rsid w:val="000546C0"/>
    <w:rsid w:val="00055CBB"/>
    <w:rsid w:val="00062EC1"/>
    <w:rsid w:val="000B56C3"/>
    <w:rsid w:val="000C04A9"/>
    <w:rsid w:val="00143E8F"/>
    <w:rsid w:val="00172B8A"/>
    <w:rsid w:val="00185003"/>
    <w:rsid w:val="001B4E63"/>
    <w:rsid w:val="00221B75"/>
    <w:rsid w:val="002644B2"/>
    <w:rsid w:val="0032357E"/>
    <w:rsid w:val="00357C91"/>
    <w:rsid w:val="00374F35"/>
    <w:rsid w:val="00384711"/>
    <w:rsid w:val="003859EC"/>
    <w:rsid w:val="0039681A"/>
    <w:rsid w:val="003E2C46"/>
    <w:rsid w:val="003E6CAC"/>
    <w:rsid w:val="00414A03"/>
    <w:rsid w:val="00436850"/>
    <w:rsid w:val="00465CAE"/>
    <w:rsid w:val="004778CD"/>
    <w:rsid w:val="00496DB8"/>
    <w:rsid w:val="004A4797"/>
    <w:rsid w:val="004B731E"/>
    <w:rsid w:val="004C36CD"/>
    <w:rsid w:val="004D01B4"/>
    <w:rsid w:val="004D6D66"/>
    <w:rsid w:val="004D70C1"/>
    <w:rsid w:val="004E6C48"/>
    <w:rsid w:val="00555053"/>
    <w:rsid w:val="00556149"/>
    <w:rsid w:val="005E3F09"/>
    <w:rsid w:val="006038A6"/>
    <w:rsid w:val="006B7297"/>
    <w:rsid w:val="006F09FE"/>
    <w:rsid w:val="00707F8D"/>
    <w:rsid w:val="0081245F"/>
    <w:rsid w:val="00813CF7"/>
    <w:rsid w:val="008408EA"/>
    <w:rsid w:val="008961D9"/>
    <w:rsid w:val="008A4A37"/>
    <w:rsid w:val="008E6AF6"/>
    <w:rsid w:val="00966B5C"/>
    <w:rsid w:val="009F01D8"/>
    <w:rsid w:val="009F31B3"/>
    <w:rsid w:val="009F3800"/>
    <w:rsid w:val="00A41214"/>
    <w:rsid w:val="00A46EA3"/>
    <w:rsid w:val="00A821C1"/>
    <w:rsid w:val="00AB57E4"/>
    <w:rsid w:val="00AC55B3"/>
    <w:rsid w:val="00AC6241"/>
    <w:rsid w:val="00AD5F58"/>
    <w:rsid w:val="00AF753E"/>
    <w:rsid w:val="00B14F81"/>
    <w:rsid w:val="00B174D7"/>
    <w:rsid w:val="00B312B6"/>
    <w:rsid w:val="00B65335"/>
    <w:rsid w:val="00BB1936"/>
    <w:rsid w:val="00BB327A"/>
    <w:rsid w:val="00BC02C6"/>
    <w:rsid w:val="00BC4FE5"/>
    <w:rsid w:val="00BC754D"/>
    <w:rsid w:val="00BE5959"/>
    <w:rsid w:val="00C12ECE"/>
    <w:rsid w:val="00C55F5A"/>
    <w:rsid w:val="00C839CA"/>
    <w:rsid w:val="00C946E3"/>
    <w:rsid w:val="00CA76C8"/>
    <w:rsid w:val="00CF05FA"/>
    <w:rsid w:val="00CF3062"/>
    <w:rsid w:val="00D04D5A"/>
    <w:rsid w:val="00D12D70"/>
    <w:rsid w:val="00D33048"/>
    <w:rsid w:val="00DB1E12"/>
    <w:rsid w:val="00DF06E9"/>
    <w:rsid w:val="00E07194"/>
    <w:rsid w:val="00E3487C"/>
    <w:rsid w:val="00E42DCA"/>
    <w:rsid w:val="00E851D0"/>
    <w:rsid w:val="00E877B3"/>
    <w:rsid w:val="00EB109B"/>
    <w:rsid w:val="00ED178D"/>
    <w:rsid w:val="00F41828"/>
    <w:rsid w:val="00F51EB2"/>
    <w:rsid w:val="00FC65F8"/>
    <w:rsid w:val="00FC7008"/>
    <w:rsid w:val="00FD3126"/>
    <w:rsid w:val="00FF63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06675"/>
  <w15:docId w15:val="{471F2415-3B41-455A-8236-D342A9C9F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styleId="Intestazione">
    <w:name w:val="header"/>
    <w:basedOn w:val="Normale"/>
    <w:link w:val="IntestazioneCarattere"/>
    <w:uiPriority w:val="99"/>
    <w:unhideWhenUsed/>
    <w:rsid w:val="00AD5F58"/>
    <w:pPr>
      <w:tabs>
        <w:tab w:val="center" w:pos="4819"/>
        <w:tab w:val="right" w:pos="9638"/>
      </w:tabs>
    </w:pPr>
  </w:style>
  <w:style w:type="character" w:customStyle="1" w:styleId="IntestazioneCarattere">
    <w:name w:val="Intestazione Carattere"/>
    <w:basedOn w:val="Carpredefinitoparagrafo"/>
    <w:link w:val="Intestazione"/>
    <w:uiPriority w:val="99"/>
    <w:rsid w:val="00AD5F58"/>
  </w:style>
  <w:style w:type="paragraph" w:styleId="Pidipagina">
    <w:name w:val="footer"/>
    <w:basedOn w:val="Normale"/>
    <w:link w:val="PidipaginaCarattere"/>
    <w:uiPriority w:val="99"/>
    <w:unhideWhenUsed/>
    <w:rsid w:val="00AD5F58"/>
    <w:pPr>
      <w:tabs>
        <w:tab w:val="center" w:pos="4819"/>
        <w:tab w:val="right" w:pos="9638"/>
      </w:tabs>
    </w:pPr>
  </w:style>
  <w:style w:type="character" w:customStyle="1" w:styleId="PidipaginaCarattere">
    <w:name w:val="Piè di pagina Carattere"/>
    <w:basedOn w:val="Carpredefinitoparagrafo"/>
    <w:link w:val="Pidipagina"/>
    <w:uiPriority w:val="99"/>
    <w:rsid w:val="00AD5F58"/>
  </w:style>
  <w:style w:type="paragraph" w:styleId="Testofumetto">
    <w:name w:val="Balloon Text"/>
    <w:basedOn w:val="Normale"/>
    <w:link w:val="TestofumettoCarattere"/>
    <w:uiPriority w:val="99"/>
    <w:semiHidden/>
    <w:unhideWhenUsed/>
    <w:rsid w:val="000500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500F2"/>
    <w:rPr>
      <w:rFonts w:ascii="Segoe UI" w:hAnsi="Segoe UI" w:cs="Segoe UI"/>
      <w:sz w:val="18"/>
      <w:szCs w:val="18"/>
    </w:rPr>
  </w:style>
  <w:style w:type="paragraph" w:styleId="Paragrafoelenco">
    <w:name w:val="List Paragraph"/>
    <w:basedOn w:val="Normale"/>
    <w:uiPriority w:val="34"/>
    <w:qFormat/>
    <w:rsid w:val="000500F2"/>
    <w:pPr>
      <w:ind w:left="720"/>
      <w:contextualSpacing/>
    </w:pPr>
  </w:style>
  <w:style w:type="paragraph" w:styleId="Revisione">
    <w:name w:val="Revision"/>
    <w:hidden/>
    <w:uiPriority w:val="99"/>
    <w:semiHidden/>
    <w:rsid w:val="00813CF7"/>
  </w:style>
  <w:style w:type="paragraph" w:styleId="Testonotaapidipagina">
    <w:name w:val="footnote text"/>
    <w:basedOn w:val="Normale"/>
    <w:link w:val="TestonotaapidipaginaCarattere"/>
    <w:uiPriority w:val="99"/>
    <w:unhideWhenUsed/>
    <w:rsid w:val="00DF06E9"/>
    <w:rPr>
      <w:rFonts w:asciiTheme="minorHAnsi" w:eastAsiaTheme="minorHAnsi" w:hAnsiTheme="minorHAnsi" w:cstheme="minorBidi"/>
      <w:lang w:eastAsia="en-US"/>
    </w:rPr>
  </w:style>
  <w:style w:type="character" w:customStyle="1" w:styleId="TestonotaapidipaginaCarattere">
    <w:name w:val="Testo nota a piè di pagina Carattere"/>
    <w:basedOn w:val="Carpredefinitoparagrafo"/>
    <w:link w:val="Testonotaapidipagina"/>
    <w:uiPriority w:val="99"/>
    <w:rsid w:val="00DF06E9"/>
    <w:rPr>
      <w:rFonts w:asciiTheme="minorHAnsi" w:eastAsiaTheme="minorHAnsi" w:hAnsiTheme="minorHAnsi" w:cstheme="minorBidi"/>
      <w:lang w:eastAsia="en-US"/>
    </w:rPr>
  </w:style>
  <w:style w:type="character" w:styleId="Rimandonotaapidipagina">
    <w:name w:val="footnote reference"/>
    <w:basedOn w:val="Carpredefinitoparagrafo"/>
    <w:uiPriority w:val="99"/>
    <w:semiHidden/>
    <w:unhideWhenUsed/>
    <w:rsid w:val="00ED178D"/>
    <w:rPr>
      <w:vertAlign w:val="superscript"/>
    </w:rPr>
  </w:style>
  <w:style w:type="character" w:styleId="Rimandocommento">
    <w:name w:val="annotation reference"/>
    <w:basedOn w:val="Carpredefinitoparagrafo"/>
    <w:uiPriority w:val="99"/>
    <w:semiHidden/>
    <w:unhideWhenUsed/>
    <w:rsid w:val="00357C91"/>
    <w:rPr>
      <w:sz w:val="16"/>
      <w:szCs w:val="16"/>
    </w:rPr>
  </w:style>
  <w:style w:type="paragraph" w:styleId="Testocommento">
    <w:name w:val="annotation text"/>
    <w:basedOn w:val="Normale"/>
    <w:link w:val="TestocommentoCarattere"/>
    <w:uiPriority w:val="99"/>
    <w:semiHidden/>
    <w:unhideWhenUsed/>
    <w:rsid w:val="00357C91"/>
  </w:style>
  <w:style w:type="character" w:customStyle="1" w:styleId="TestocommentoCarattere">
    <w:name w:val="Testo commento Carattere"/>
    <w:basedOn w:val="Carpredefinitoparagrafo"/>
    <w:link w:val="Testocommento"/>
    <w:uiPriority w:val="99"/>
    <w:semiHidden/>
    <w:rsid w:val="00357C91"/>
  </w:style>
  <w:style w:type="paragraph" w:styleId="Soggettocommento">
    <w:name w:val="annotation subject"/>
    <w:basedOn w:val="Testocommento"/>
    <w:next w:val="Testocommento"/>
    <w:link w:val="SoggettocommentoCarattere"/>
    <w:uiPriority w:val="99"/>
    <w:semiHidden/>
    <w:unhideWhenUsed/>
    <w:rsid w:val="00357C91"/>
    <w:rPr>
      <w:b/>
      <w:bCs/>
    </w:rPr>
  </w:style>
  <w:style w:type="character" w:customStyle="1" w:styleId="SoggettocommentoCarattere">
    <w:name w:val="Soggetto commento Carattere"/>
    <w:basedOn w:val="TestocommentoCarattere"/>
    <w:link w:val="Soggettocommento"/>
    <w:uiPriority w:val="99"/>
    <w:semiHidden/>
    <w:rsid w:val="00357C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se.gov.it"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se.gov.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B5A9B9C02498814CA05DBB58CB967979" ma:contentTypeVersion="15" ma:contentTypeDescription="Creare un nuovo documento." ma:contentTypeScope="" ma:versionID="1782fb7484be1a8af4411c5951dd5669">
  <xsd:schema xmlns:xsd="http://www.w3.org/2001/XMLSchema" xmlns:xs="http://www.w3.org/2001/XMLSchema" xmlns:p="http://schemas.microsoft.com/office/2006/metadata/properties" xmlns:ns2="0cb4dc96-8752-4d94-a780-aa27efdac3e1" xmlns:ns3="8a8f8354-1e1a-47a0-ba48-6a93a7c3d24c" xmlns:ns4="7936fec0-31b0-44b6-8b3c-678a174bc13c" targetNamespace="http://schemas.microsoft.com/office/2006/metadata/properties" ma:root="true" ma:fieldsID="dc5f5a3fd37af789cfbd4648768ddc36" ns2:_="" ns3:_="" ns4:_="">
    <xsd:import namespace="0cb4dc96-8752-4d94-a780-aa27efdac3e1"/>
    <xsd:import namespace="8a8f8354-1e1a-47a0-ba48-6a93a7c3d24c"/>
    <xsd:import namespace="7936fec0-31b0-44b6-8b3c-678a174bc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4dc96-8752-4d94-a780-aa27efdac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8f8354-1e1a-47a0-ba48-6a93a7c3d24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f487df2-e95b-4c1c-9e0d-d0eba3046210}" ma:internalName="TaxCatchAll" ma:showField="CatchAllData" ma:web="8a8f8354-1e1a-47a0-ba48-6a93a7c3d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936fec0-31b0-44b6-8b3c-678a174bc13c" xsi:nil="true"/>
    <lcf76f155ced4ddcb4097134ff3c332f xmlns="0cb4dc96-8752-4d94-a780-aa27efdac3e1">
      <Terms xmlns="http://schemas.microsoft.com/office/infopath/2007/PartnerControls"/>
    </lcf76f155ced4ddcb4097134ff3c332f>
    <SharedWithUsers xmlns="8a8f8354-1e1a-47a0-ba48-6a93a7c3d24c">
      <UserInfo>
        <DisplayName/>
        <AccountId xsi:nil="true"/>
        <AccountType/>
      </UserInfo>
    </SharedWithUsers>
  </documentManagement>
</p:properties>
</file>

<file path=customXml/itemProps1.xml><?xml version="1.0" encoding="utf-8"?>
<ds:datastoreItem xmlns:ds="http://schemas.openxmlformats.org/officeDocument/2006/customXml" ds:itemID="{F525F1E9-78C8-4EFE-AE56-A23465295673}">
  <ds:schemaRefs>
    <ds:schemaRef ds:uri="http://schemas.microsoft.com/sharepoint/v3/contenttype/forms"/>
  </ds:schemaRefs>
</ds:datastoreItem>
</file>

<file path=customXml/itemProps2.xml><?xml version="1.0" encoding="utf-8"?>
<ds:datastoreItem xmlns:ds="http://schemas.openxmlformats.org/officeDocument/2006/customXml" ds:itemID="{8C429763-FAF9-4005-92C5-25F4951B1A4F}">
  <ds:schemaRefs>
    <ds:schemaRef ds:uri="http://schemas.openxmlformats.org/officeDocument/2006/bibliography"/>
  </ds:schemaRefs>
</ds:datastoreItem>
</file>

<file path=customXml/itemProps3.xml><?xml version="1.0" encoding="utf-8"?>
<ds:datastoreItem xmlns:ds="http://schemas.openxmlformats.org/officeDocument/2006/customXml" ds:itemID="{A256FA82-1132-45F2-AF10-B36902870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4dc96-8752-4d94-a780-aa27efdac3e1"/>
    <ds:schemaRef ds:uri="8a8f8354-1e1a-47a0-ba48-6a93a7c3d24c"/>
    <ds:schemaRef ds:uri="7936fec0-31b0-44b6-8b3c-678a174bc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68BF8-202E-4103-AB72-A117DEB0C87C}">
  <ds:schemaRefs>
    <ds:schemaRef ds:uri="http://schemas.microsoft.com/office/2006/metadata/properties"/>
    <ds:schemaRef ds:uri="http://schemas.microsoft.com/office/infopath/2007/PartnerControls"/>
    <ds:schemaRef ds:uri="7936fec0-31b0-44b6-8b3c-678a174bc13c"/>
    <ds:schemaRef ds:uri="0cb4dc96-8752-4d94-a780-aa27efdac3e1"/>
    <ds:schemaRef ds:uri="8a8f8354-1e1a-47a0-ba48-6a93a7c3d24c"/>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3659</Words>
  <Characters>20857</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Corradini Sonia</dc:creator>
  <cp:lastModifiedBy>Marco Giuseppe Ferruccio</cp:lastModifiedBy>
  <cp:revision>79</cp:revision>
  <dcterms:created xsi:type="dcterms:W3CDTF">2025-02-18T13:51:00Z</dcterms:created>
  <dcterms:modified xsi:type="dcterms:W3CDTF">2025-03-04T12:03:00Z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TaxCatchAll</vt:lpwstr>
  </property>
  <property fmtid="{D5CDD505-2E9C-101B-9397-08002B2CF9AE}" pid="3" name="lcf76f155ced4ddcb4097134ff3c332f">
    <vt:lpwstr>lcf76f155ced4ddcb4097134ff3c332f</vt:lpwstr>
  </property>
  <property fmtid="{D5CDD505-2E9C-101B-9397-08002B2CF9AE}" pid="4" name="ContentTypeId">
    <vt:lpwstr>0x0101003BDCA78164608940A1958F0633F9D06C</vt:lpwstr>
  </property>
  <property fmtid="{D5CDD505-2E9C-101B-9397-08002B2CF9AE}" pid="5" name="MediaServiceImageTags">
    <vt:lpwstr/>
  </property>
</Properties>
</file>